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26B" w14:textId="77777777" w:rsidR="00BB084A" w:rsidRDefault="00BB084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Metodika rozpisu rozpočtu přímých výdajů</w:t>
      </w:r>
    </w:p>
    <w:p w14:paraId="33DE2B60" w14:textId="77777777" w:rsidR="007B65BD" w:rsidRDefault="00BB084A" w:rsidP="00D3769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 a školsk</w:t>
      </w:r>
      <w:r w:rsidR="000670FA">
        <w:rPr>
          <w:rFonts w:ascii="Arial" w:hAnsi="Arial" w:cs="Arial"/>
          <w:sz w:val="20"/>
        </w:rPr>
        <w:t>ých</w:t>
      </w:r>
      <w:r>
        <w:rPr>
          <w:rFonts w:ascii="Arial" w:hAnsi="Arial" w:cs="Arial"/>
          <w:sz w:val="20"/>
        </w:rPr>
        <w:t xml:space="preserve"> zařízení zřizovaných obcemi v roce 20</w:t>
      </w:r>
      <w:r w:rsidR="00794BAA">
        <w:rPr>
          <w:rFonts w:ascii="Arial" w:hAnsi="Arial" w:cs="Arial"/>
          <w:sz w:val="20"/>
        </w:rPr>
        <w:t>2</w:t>
      </w:r>
      <w:r w:rsidR="007B65BD">
        <w:rPr>
          <w:rFonts w:ascii="Arial" w:hAnsi="Arial" w:cs="Arial"/>
          <w:sz w:val="20"/>
        </w:rPr>
        <w:t>2</w:t>
      </w:r>
    </w:p>
    <w:p w14:paraId="7CD310A6" w14:textId="6304BD70" w:rsidR="00BB084A" w:rsidRDefault="00671741" w:rsidP="00D3769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832AFD5" w14:textId="77777777" w:rsidR="00BB084A" w:rsidRDefault="00BB084A">
      <w:pPr>
        <w:pStyle w:val="Nadpis1"/>
        <w:ind w:right="-110"/>
        <w:rPr>
          <w:rFonts w:ascii="Arial" w:hAnsi="Arial" w:cs="Arial"/>
          <w:b w:val="0"/>
          <w:sz w:val="20"/>
        </w:rPr>
      </w:pPr>
    </w:p>
    <w:p w14:paraId="5B905E36" w14:textId="34CECFBC" w:rsidR="00794BAA" w:rsidRDefault="00794BAA" w:rsidP="00234734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Odbor školství, mládeže a tělovýchovy Krajského úřadu </w:t>
      </w:r>
      <w:r>
        <w:rPr>
          <w:rFonts w:ascii="Arial" w:hAnsi="Arial" w:cs="Arial"/>
          <w:b/>
          <w:bCs/>
          <w:sz w:val="20"/>
        </w:rPr>
        <w:t>Jihočeského kraje</w:t>
      </w:r>
      <w:r w:rsidRPr="005338A6">
        <w:rPr>
          <w:rFonts w:ascii="Arial" w:hAnsi="Arial" w:cs="Arial"/>
          <w:b/>
          <w:bCs/>
          <w:sz w:val="20"/>
        </w:rPr>
        <w:t xml:space="preserve">, v dalším textu označený „OŠMT KÚ“, v souladu s § 7 odst. (1) Vyhlášky č. </w:t>
      </w:r>
      <w:r>
        <w:rPr>
          <w:rFonts w:ascii="Arial" w:hAnsi="Arial" w:cs="Arial"/>
          <w:b/>
          <w:bCs/>
          <w:sz w:val="20"/>
        </w:rPr>
        <w:t>310</w:t>
      </w:r>
      <w:r w:rsidRPr="005338A6">
        <w:rPr>
          <w:rFonts w:ascii="Arial" w:hAnsi="Arial" w:cs="Arial"/>
          <w:b/>
          <w:bCs/>
          <w:sz w:val="20"/>
        </w:rPr>
        <w:t>/20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 Sb., o krajských normativech ze dne </w:t>
      </w:r>
      <w:r>
        <w:rPr>
          <w:rFonts w:ascii="Arial" w:hAnsi="Arial" w:cs="Arial"/>
          <w:b/>
          <w:bCs/>
          <w:sz w:val="20"/>
        </w:rPr>
        <w:t>12</w:t>
      </w:r>
      <w:r w:rsidRPr="005338A6">
        <w:rPr>
          <w:rFonts w:ascii="Arial" w:hAnsi="Arial" w:cs="Arial"/>
          <w:b/>
          <w:bCs/>
          <w:sz w:val="20"/>
        </w:rPr>
        <w:t>. prosince 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 xml:space="preserve">v platném znění, </w:t>
      </w:r>
      <w:r w:rsidRPr="005338A6">
        <w:rPr>
          <w:rFonts w:ascii="Arial" w:hAnsi="Arial" w:cs="Arial"/>
          <w:b/>
          <w:bCs/>
          <w:sz w:val="20"/>
        </w:rPr>
        <w:t>předkládá metodiku rozpisu rozpočtu přímých výdajů pro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rok 20</w:t>
      </w:r>
      <w:r>
        <w:rPr>
          <w:rFonts w:ascii="Arial" w:hAnsi="Arial" w:cs="Arial"/>
          <w:b/>
          <w:bCs/>
          <w:sz w:val="20"/>
        </w:rPr>
        <w:t>2</w:t>
      </w:r>
      <w:r w:rsidR="00234734">
        <w:rPr>
          <w:rFonts w:ascii="Arial" w:hAnsi="Arial" w:cs="Arial"/>
          <w:b/>
          <w:bCs/>
          <w:sz w:val="20"/>
        </w:rPr>
        <w:t>2</w:t>
      </w:r>
      <w:r w:rsidRPr="005338A6">
        <w:rPr>
          <w:rFonts w:ascii="Arial" w:hAnsi="Arial" w:cs="Arial"/>
          <w:b/>
          <w:bCs/>
          <w:sz w:val="20"/>
        </w:rPr>
        <w:t xml:space="preserve"> školám a školským zařízením zřizovaným </w:t>
      </w:r>
      <w:r>
        <w:rPr>
          <w:rFonts w:ascii="Arial" w:hAnsi="Arial" w:cs="Arial"/>
          <w:b/>
          <w:bCs/>
          <w:sz w:val="20"/>
        </w:rPr>
        <w:t>obcemi</w:t>
      </w:r>
      <w:r w:rsidRPr="005338A6">
        <w:rPr>
          <w:rFonts w:ascii="Arial" w:hAnsi="Arial" w:cs="Arial"/>
          <w:b/>
          <w:bCs/>
          <w:sz w:val="20"/>
        </w:rPr>
        <w:t>, jejíž součástí je</w:t>
      </w:r>
      <w:r w:rsidR="003118A2"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příloha, obsahující stanovené krajské normativy, ukazatele rozhodné pro jejich stanovení a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koeficienty podle § 4 téže vyhlášky.</w:t>
      </w:r>
    </w:p>
    <w:p w14:paraId="4C7B23AB" w14:textId="77777777" w:rsidR="00D0376E" w:rsidRDefault="00D0376E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14:paraId="2B144019" w14:textId="77777777" w:rsidR="00794BAA" w:rsidRPr="005338A6" w:rsidRDefault="00794BAA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 </w:t>
      </w:r>
    </w:p>
    <w:p w14:paraId="42EBC4EA" w14:textId="77777777" w:rsidR="00794BAA" w:rsidRPr="00794BAA" w:rsidRDefault="00794BAA" w:rsidP="00794BAA">
      <w:pPr>
        <w:pStyle w:val="Nadpis2"/>
        <w:rPr>
          <w:rFonts w:ascii="Arial" w:hAnsi="Arial" w:cs="Arial"/>
          <w:sz w:val="20"/>
          <w:szCs w:val="20"/>
        </w:rPr>
      </w:pPr>
      <w:bookmarkStart w:id="0" w:name="_Toc410279976"/>
      <w:bookmarkStart w:id="1" w:name="_Toc33624267"/>
      <w:r w:rsidRPr="00794B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94BAA">
        <w:rPr>
          <w:rFonts w:ascii="Arial" w:hAnsi="Arial" w:cs="Arial"/>
          <w:sz w:val="20"/>
          <w:szCs w:val="20"/>
        </w:rPr>
        <w:t xml:space="preserve"> Právní rámec rozpisu rozpočtu</w:t>
      </w:r>
      <w:bookmarkEnd w:id="0"/>
      <w:bookmarkEnd w:id="1"/>
    </w:p>
    <w:p w14:paraId="69EE29EF" w14:textId="77777777" w:rsidR="00794BAA" w:rsidRPr="00794BAA" w:rsidRDefault="00794BAA" w:rsidP="00794BAA">
      <w:p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>Rozpis rozpočtu přímých výdajů je uskutečňován v souladu se:</w:t>
      </w:r>
    </w:p>
    <w:p w14:paraId="70CBA95C" w14:textId="77777777" w:rsidR="00794BAA" w:rsidRPr="00794BAA" w:rsidRDefault="00794BAA" w:rsidP="00794B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94BAA">
        <w:rPr>
          <w:rFonts w:ascii="Arial" w:hAnsi="Arial" w:cs="Arial"/>
          <w:sz w:val="20"/>
          <w:szCs w:val="20"/>
          <w:lang w:val="cs-CZ"/>
        </w:rPr>
        <w:t>§ 160 - § 163 zákona č. 561/2004 Sb., o předškolním, základním, středním, vyšším odborném a jiném vzdělávání, (školský zákon), ve znění pozdějších předpisů,</w:t>
      </w:r>
    </w:p>
    <w:p w14:paraId="502D3212" w14:textId="77777777" w:rsidR="00794BAA" w:rsidRPr="00794BAA" w:rsidRDefault="00794BAA" w:rsidP="00794B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 xml:space="preserve">Vyhláškou č. 310/2018 Sb., o krajských normativech, ve znění pozdějších předpisů, v dalším textu označena „vyhláška“. </w:t>
      </w:r>
    </w:p>
    <w:p w14:paraId="6717A68A" w14:textId="251BB92C" w:rsidR="005D25D1" w:rsidRPr="005D25D1" w:rsidRDefault="005D25D1" w:rsidP="005D25D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D25D1">
        <w:rPr>
          <w:rFonts w:ascii="Arial" w:hAnsi="Arial" w:cs="Arial"/>
          <w:sz w:val="20"/>
          <w:szCs w:val="20"/>
        </w:rPr>
        <w:t>Sm</w:t>
      </w:r>
      <w:r>
        <w:rPr>
          <w:rFonts w:ascii="Arial" w:hAnsi="Arial" w:cs="Arial"/>
          <w:sz w:val="20"/>
          <w:szCs w:val="20"/>
        </w:rPr>
        <w:t>ě</w:t>
      </w:r>
      <w:r w:rsidRPr="005D25D1">
        <w:rPr>
          <w:rFonts w:ascii="Arial" w:hAnsi="Arial" w:cs="Arial"/>
          <w:sz w:val="20"/>
          <w:szCs w:val="20"/>
        </w:rPr>
        <w:t>rnice č. j. MSMT-14281/2018 o z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vazných zásadách pro rozpisy a n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vrhy rozpisů finančních prostředků st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tního rozpočtu krajskými úřady a obecn</w:t>
      </w:r>
      <w:r>
        <w:rPr>
          <w:rFonts w:ascii="Arial" w:hAnsi="Arial" w:cs="Arial"/>
          <w:sz w:val="20"/>
          <w:szCs w:val="20"/>
        </w:rPr>
        <w:t>í</w:t>
      </w:r>
      <w:r w:rsidRPr="005D25D1">
        <w:rPr>
          <w:rFonts w:ascii="Arial" w:hAnsi="Arial" w:cs="Arial"/>
          <w:sz w:val="20"/>
          <w:szCs w:val="20"/>
        </w:rPr>
        <w:t>mi úřady obcí s roz</w:t>
      </w:r>
      <w:r>
        <w:rPr>
          <w:rFonts w:ascii="Arial" w:hAnsi="Arial" w:cs="Arial"/>
          <w:sz w:val="20"/>
          <w:szCs w:val="20"/>
        </w:rPr>
        <w:t>šíř</w:t>
      </w:r>
      <w:r w:rsidRPr="005D25D1">
        <w:rPr>
          <w:rFonts w:ascii="Arial" w:hAnsi="Arial" w:cs="Arial"/>
          <w:sz w:val="20"/>
          <w:szCs w:val="20"/>
        </w:rPr>
        <w:t>enou působností, ve znění MSMT- 32965/2019 a MSMT-38045/2020, podle kter</w:t>
      </w:r>
      <w:r>
        <w:rPr>
          <w:rFonts w:ascii="Arial" w:hAnsi="Arial" w:cs="Arial"/>
          <w:sz w:val="20"/>
          <w:szCs w:val="20"/>
        </w:rPr>
        <w:t>é</w:t>
      </w:r>
      <w:r w:rsidRPr="005D25D1">
        <w:rPr>
          <w:rFonts w:ascii="Arial" w:hAnsi="Arial" w:cs="Arial"/>
          <w:sz w:val="20"/>
          <w:szCs w:val="20"/>
        </w:rPr>
        <w:t xml:space="preserve"> postupují krajské úřady p</w:t>
      </w:r>
      <w:r>
        <w:rPr>
          <w:rFonts w:ascii="Arial" w:hAnsi="Arial" w:cs="Arial"/>
          <w:sz w:val="20"/>
          <w:szCs w:val="20"/>
        </w:rPr>
        <w:t>ř</w:t>
      </w:r>
      <w:r w:rsidRPr="005D25D1">
        <w:rPr>
          <w:rFonts w:ascii="Arial" w:hAnsi="Arial" w:cs="Arial"/>
          <w:sz w:val="20"/>
          <w:szCs w:val="20"/>
        </w:rPr>
        <w:t>i rozpisu a poskytování finančních prostředků podle § 160 odst. 1 písm. c) a d) školského zákona pr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 xml:space="preserve">vnickým osobám vykonávajícím činnost škol a </w:t>
      </w:r>
      <w:r>
        <w:rPr>
          <w:rFonts w:ascii="Arial" w:hAnsi="Arial" w:cs="Arial"/>
          <w:sz w:val="20"/>
          <w:szCs w:val="20"/>
        </w:rPr>
        <w:t>š</w:t>
      </w:r>
      <w:r w:rsidRPr="005D25D1">
        <w:rPr>
          <w:rFonts w:ascii="Arial" w:hAnsi="Arial" w:cs="Arial"/>
          <w:sz w:val="20"/>
          <w:szCs w:val="20"/>
        </w:rPr>
        <w:t xml:space="preserve">kolských zařízení postupem podle § 161 odst. 5, § 161a odst. 2, § 161b odst. 2 a § 161c odst. 6 </w:t>
      </w:r>
      <w:r>
        <w:rPr>
          <w:rFonts w:ascii="Arial" w:hAnsi="Arial" w:cs="Arial"/>
          <w:sz w:val="20"/>
          <w:szCs w:val="20"/>
        </w:rPr>
        <w:t>š</w:t>
      </w:r>
      <w:r w:rsidRPr="005D25D1">
        <w:rPr>
          <w:rFonts w:ascii="Arial" w:hAnsi="Arial" w:cs="Arial"/>
          <w:sz w:val="20"/>
          <w:szCs w:val="20"/>
        </w:rPr>
        <w:t>kolského zákona a obecn</w:t>
      </w:r>
      <w:r>
        <w:rPr>
          <w:rFonts w:ascii="Arial" w:hAnsi="Arial" w:cs="Arial"/>
          <w:sz w:val="20"/>
          <w:szCs w:val="20"/>
        </w:rPr>
        <w:t>í</w:t>
      </w:r>
      <w:r w:rsidRPr="005D2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úř</w:t>
      </w:r>
      <w:r w:rsidRPr="005D25D1">
        <w:rPr>
          <w:rFonts w:ascii="Arial" w:hAnsi="Arial" w:cs="Arial"/>
          <w:sz w:val="20"/>
          <w:szCs w:val="20"/>
        </w:rPr>
        <w:t xml:space="preserve">ady obcí s rozšířenou působností při zpracování návrhů rozpisů rozpočtů přímých výdajů právnickým osobám zřizovaným obcí nebo dobrovolným svazkem obcí, jehož předmětem činnosti jsou </w:t>
      </w:r>
      <w:r>
        <w:rPr>
          <w:rFonts w:ascii="Arial" w:hAnsi="Arial" w:cs="Arial"/>
          <w:sz w:val="20"/>
          <w:szCs w:val="20"/>
        </w:rPr>
        <w:t>ú</w:t>
      </w:r>
      <w:r w:rsidRPr="005D25D1">
        <w:rPr>
          <w:rFonts w:ascii="Arial" w:hAnsi="Arial" w:cs="Arial"/>
          <w:sz w:val="20"/>
          <w:szCs w:val="20"/>
        </w:rPr>
        <w:t>koly v oblasti školství.</w:t>
      </w:r>
    </w:p>
    <w:p w14:paraId="5EC42F57" w14:textId="1D0A683E" w:rsidR="00794BAA" w:rsidRPr="005D25D1" w:rsidRDefault="005D25D1" w:rsidP="005D25D1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D25D1">
        <w:rPr>
          <w:rFonts w:ascii="Arial" w:hAnsi="Arial" w:cs="Arial"/>
          <w:sz w:val="20"/>
          <w:szCs w:val="20"/>
        </w:rPr>
        <w:t>Principy rozpisu rozpočtu přímých výdajů regionálního školství územních samosprávných celků na rok 202</w:t>
      </w:r>
      <w:r w:rsidR="000908C9">
        <w:rPr>
          <w:rFonts w:ascii="Arial" w:hAnsi="Arial" w:cs="Arial"/>
          <w:sz w:val="20"/>
          <w:szCs w:val="20"/>
        </w:rPr>
        <w:t>2</w:t>
      </w:r>
      <w:r w:rsidR="00794BAA" w:rsidRPr="005D25D1">
        <w:rPr>
          <w:rFonts w:ascii="Arial" w:hAnsi="Arial" w:cs="Arial"/>
          <w:sz w:val="20"/>
          <w:szCs w:val="20"/>
        </w:rPr>
        <w:t xml:space="preserve">, obsažené v materiálu </w:t>
      </w:r>
      <w:r w:rsidRPr="005D25D1">
        <w:rPr>
          <w:rFonts w:ascii="Arial" w:hAnsi="Arial" w:cs="Arial"/>
          <w:sz w:val="20"/>
          <w:szCs w:val="20"/>
        </w:rPr>
        <w:t>č.j. MSMT-2</w:t>
      </w:r>
      <w:r w:rsidR="000908C9">
        <w:rPr>
          <w:rFonts w:ascii="Arial" w:hAnsi="Arial" w:cs="Arial"/>
          <w:sz w:val="20"/>
          <w:szCs w:val="20"/>
        </w:rPr>
        <w:t>6</w:t>
      </w:r>
      <w:r w:rsidRPr="005D25D1">
        <w:rPr>
          <w:rFonts w:ascii="Arial" w:hAnsi="Arial" w:cs="Arial"/>
          <w:sz w:val="20"/>
          <w:szCs w:val="20"/>
        </w:rPr>
        <w:t>03/202</w:t>
      </w:r>
      <w:r w:rsidR="000908C9">
        <w:rPr>
          <w:rFonts w:ascii="Arial" w:hAnsi="Arial" w:cs="Arial"/>
          <w:sz w:val="20"/>
          <w:szCs w:val="20"/>
        </w:rPr>
        <w:t>2</w:t>
      </w:r>
    </w:p>
    <w:p w14:paraId="2758F7F2" w14:textId="77777777" w:rsidR="00794BAA" w:rsidRPr="009E05C1" w:rsidRDefault="00794BAA" w:rsidP="00794BAA">
      <w:pPr>
        <w:ind w:left="360"/>
        <w:jc w:val="both"/>
        <w:rPr>
          <w:rFonts w:ascii="Arial" w:hAnsi="Arial" w:cs="Arial"/>
          <w:b/>
          <w:bCs/>
          <w:sz w:val="20"/>
        </w:rPr>
      </w:pPr>
    </w:p>
    <w:p w14:paraId="1B2CC281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Současně byly aplikovány obecně platné zákony a vyhlášky:</w:t>
      </w:r>
    </w:p>
    <w:p w14:paraId="1F2E7C32" w14:textId="77777777" w:rsidR="00794BAA" w:rsidRPr="005338A6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Zákon č.262/2006 Sb., zákoník práce, ve znění pozdějších předpisů</w:t>
      </w:r>
    </w:p>
    <w:p w14:paraId="1B2D95D2" w14:textId="2E04C044" w:rsidR="000670FA" w:rsidRPr="005338A6" w:rsidRDefault="000670FA" w:rsidP="000670F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Nařízení vlády č. </w:t>
      </w:r>
      <w:r>
        <w:rPr>
          <w:rFonts w:ascii="Arial" w:hAnsi="Arial" w:cs="Arial"/>
          <w:sz w:val="20"/>
        </w:rPr>
        <w:t>3</w:t>
      </w:r>
      <w:r w:rsidR="005A61E8">
        <w:rPr>
          <w:rFonts w:ascii="Arial" w:hAnsi="Arial" w:cs="Arial"/>
          <w:sz w:val="20"/>
        </w:rPr>
        <w:t>41</w:t>
      </w:r>
      <w:r w:rsidRPr="005338A6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</w:t>
      </w:r>
      <w:r w:rsidR="005A61E8">
        <w:rPr>
          <w:rFonts w:ascii="Arial" w:hAnsi="Arial" w:cs="Arial"/>
          <w:sz w:val="20"/>
        </w:rPr>
        <w:t>7</w:t>
      </w:r>
      <w:r w:rsidRPr="005338A6">
        <w:rPr>
          <w:rFonts w:ascii="Arial" w:hAnsi="Arial" w:cs="Arial"/>
          <w:sz w:val="20"/>
        </w:rPr>
        <w:t xml:space="preserve"> Sb., o platových poměrech zaměstnanců ve veřejných službách a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>správě, ve znění pozdějších předpisů</w:t>
      </w:r>
    </w:p>
    <w:p w14:paraId="46EE3326" w14:textId="77777777" w:rsidR="00794BAA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Nařízení vlády č. 567/2006 Sb., o minimální mzdě, o nejnižších úrovních zaručené mzdy, o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 xml:space="preserve">vymezení ztíženého pracovního prostředí a o výši příplatku ke mzdě za práci ve ztíženém pracovním prostředí, ve znění </w:t>
      </w:r>
      <w:r>
        <w:rPr>
          <w:rFonts w:ascii="Arial" w:hAnsi="Arial" w:cs="Arial"/>
          <w:sz w:val="20"/>
        </w:rPr>
        <w:t>pozdějších předpisů</w:t>
      </w:r>
    </w:p>
    <w:p w14:paraId="3B2D0EAC" w14:textId="77777777" w:rsidR="007E722D" w:rsidRPr="005338A6" w:rsidRDefault="007E722D" w:rsidP="007E722D">
      <w:pPr>
        <w:jc w:val="both"/>
        <w:rPr>
          <w:rFonts w:ascii="Arial" w:hAnsi="Arial" w:cs="Arial"/>
          <w:sz w:val="20"/>
        </w:rPr>
      </w:pPr>
    </w:p>
    <w:p w14:paraId="4A98BC78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Při tvorbě rozpočtu byly využity také rozborové materiály OŠMT KÚ:</w:t>
      </w:r>
    </w:p>
    <w:p w14:paraId="60831538" w14:textId="22E41336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Rozbor výkazů P1-04 o zaměstnancích a mzdových prostředcích v regionálním školství v Jihočeském kraji v roce 20</w:t>
      </w:r>
      <w:r w:rsidR="005D25D1">
        <w:rPr>
          <w:rFonts w:ascii="Arial" w:hAnsi="Arial" w:cs="Arial"/>
          <w:sz w:val="20"/>
        </w:rPr>
        <w:t>2</w:t>
      </w:r>
      <w:r w:rsidR="000D1CA2">
        <w:rPr>
          <w:rFonts w:ascii="Arial" w:hAnsi="Arial" w:cs="Arial"/>
          <w:sz w:val="20"/>
        </w:rPr>
        <w:t>1</w:t>
      </w:r>
    </w:p>
    <w:p w14:paraId="1FD1E614" w14:textId="002422FE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Mzdové rozvahy zpracované jednotlivými školami a školskými zařízeními podle stavu zaměstnanců </w:t>
      </w:r>
      <w:r>
        <w:rPr>
          <w:rFonts w:ascii="Arial" w:hAnsi="Arial" w:cs="Arial"/>
          <w:sz w:val="20"/>
        </w:rPr>
        <w:t>k 1. 1. 202</w:t>
      </w:r>
      <w:r w:rsidR="000D1CA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</w:p>
    <w:p w14:paraId="527453D9" w14:textId="77777777" w:rsidR="00C16FB9" w:rsidRDefault="00C16FB9" w:rsidP="005E30DB">
      <w:pPr>
        <w:jc w:val="both"/>
        <w:rPr>
          <w:rFonts w:ascii="Arial" w:hAnsi="Arial" w:cs="Arial"/>
          <w:b/>
          <w:bCs/>
          <w:sz w:val="20"/>
        </w:rPr>
      </w:pPr>
    </w:p>
    <w:p w14:paraId="53C189B7" w14:textId="77777777" w:rsidR="005E30DB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 xml:space="preserve">Normativní rozpis rozpočtu je závaznou metodou rozdělení finančních prostředků, zajišťuje jednotný přístup v rámci celého kraje a </w:t>
      </w:r>
      <w:proofErr w:type="gramStart"/>
      <w:r w:rsidRPr="006772F3">
        <w:rPr>
          <w:rFonts w:ascii="Arial" w:hAnsi="Arial" w:cs="Arial"/>
          <w:sz w:val="20"/>
        </w:rPr>
        <w:t>vytváří</w:t>
      </w:r>
      <w:proofErr w:type="gramEnd"/>
      <w:r w:rsidRPr="006772F3">
        <w:rPr>
          <w:rFonts w:ascii="Arial" w:hAnsi="Arial" w:cs="Arial"/>
          <w:sz w:val="20"/>
        </w:rPr>
        <w:t xml:space="preserve"> jednotnou srovnávací základnu pro posouzení efektivnosti všech školských zařízení v Jihočeském kraji.</w:t>
      </w:r>
    </w:p>
    <w:p w14:paraId="42CD222C" w14:textId="77777777" w:rsidR="007E722D" w:rsidRPr="006772F3" w:rsidRDefault="007E722D" w:rsidP="005E30DB">
      <w:pPr>
        <w:ind w:firstLine="360"/>
        <w:jc w:val="both"/>
        <w:rPr>
          <w:rFonts w:ascii="Arial" w:hAnsi="Arial" w:cs="Arial"/>
          <w:sz w:val="20"/>
        </w:rPr>
      </w:pPr>
    </w:p>
    <w:p w14:paraId="52A4D304" w14:textId="77777777" w:rsidR="005E30DB" w:rsidRPr="006772F3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Při důsledném uplatnění jednotlivých ustanovení uvedených dokumentů usiluje OŠMT KÚ dlouhodobě o dosažení rozpočtové kontinuity ve stanovení výše objemu rozpočtovaných finančních prostředků pro každ</w:t>
      </w:r>
      <w:r w:rsidR="00794BAA">
        <w:rPr>
          <w:rFonts w:ascii="Arial" w:hAnsi="Arial" w:cs="Arial"/>
          <w:sz w:val="20"/>
        </w:rPr>
        <w:t>é</w:t>
      </w:r>
      <w:r w:rsidRPr="006772F3">
        <w:rPr>
          <w:rFonts w:ascii="Arial" w:hAnsi="Arial" w:cs="Arial"/>
          <w:sz w:val="20"/>
        </w:rPr>
        <w:t xml:space="preserve"> školské zařízení. </w:t>
      </w:r>
    </w:p>
    <w:p w14:paraId="184022E9" w14:textId="77777777" w:rsidR="005E30DB" w:rsidRPr="00D347FB" w:rsidRDefault="005E30DB" w:rsidP="005E30DB">
      <w:pPr>
        <w:jc w:val="both"/>
        <w:rPr>
          <w:rFonts w:ascii="Arial" w:hAnsi="Arial" w:cs="Arial"/>
          <w:sz w:val="20"/>
        </w:rPr>
      </w:pPr>
    </w:p>
    <w:p w14:paraId="6F88120B" w14:textId="09F4E749" w:rsidR="00794BAA" w:rsidRDefault="00794BAA" w:rsidP="00794BAA">
      <w:pPr>
        <w:ind w:firstLine="360"/>
        <w:jc w:val="both"/>
        <w:rPr>
          <w:rFonts w:ascii="Arial" w:hAnsi="Arial" w:cs="Arial"/>
          <w:sz w:val="20"/>
        </w:rPr>
      </w:pPr>
      <w:r w:rsidRPr="002901CF">
        <w:rPr>
          <w:rFonts w:ascii="Arial" w:hAnsi="Arial" w:cs="Arial"/>
          <w:sz w:val="20"/>
        </w:rPr>
        <w:t>Základní princip úpravy krajských normativů pro rok 202</w:t>
      </w:r>
      <w:r w:rsidR="00DB0FDD">
        <w:rPr>
          <w:rFonts w:ascii="Arial" w:hAnsi="Arial" w:cs="Arial"/>
          <w:sz w:val="20"/>
        </w:rPr>
        <w:t>2</w:t>
      </w:r>
      <w:r w:rsidRPr="002901CF">
        <w:rPr>
          <w:rFonts w:ascii="Arial" w:hAnsi="Arial" w:cs="Arial"/>
          <w:sz w:val="20"/>
        </w:rPr>
        <w:t xml:space="preserve"> vycházel z hodnot krajských normativů v roce 20</w:t>
      </w:r>
      <w:r w:rsidR="005D25D1">
        <w:rPr>
          <w:rFonts w:ascii="Arial" w:hAnsi="Arial" w:cs="Arial"/>
          <w:sz w:val="20"/>
        </w:rPr>
        <w:t>2</w:t>
      </w:r>
      <w:r w:rsidR="000D1CA2">
        <w:rPr>
          <w:rFonts w:ascii="Arial" w:hAnsi="Arial" w:cs="Arial"/>
          <w:sz w:val="20"/>
        </w:rPr>
        <w:t>1</w:t>
      </w:r>
      <w:r w:rsidRPr="002901CF">
        <w:rPr>
          <w:rFonts w:ascii="Arial" w:hAnsi="Arial" w:cs="Arial"/>
          <w:sz w:val="20"/>
        </w:rPr>
        <w:t>, které však byly upraveny v souladu se změnami republikových normativů pro rok 202</w:t>
      </w:r>
      <w:r w:rsidR="000D1CA2">
        <w:rPr>
          <w:rFonts w:ascii="Arial" w:hAnsi="Arial" w:cs="Arial"/>
          <w:sz w:val="20"/>
        </w:rPr>
        <w:t>2</w:t>
      </w:r>
      <w:r w:rsidRPr="002901CF">
        <w:rPr>
          <w:rFonts w:ascii="Arial" w:hAnsi="Arial" w:cs="Arial"/>
          <w:sz w:val="20"/>
        </w:rPr>
        <w:t>,</w:t>
      </w:r>
      <w:r w:rsidRPr="009E05C1">
        <w:rPr>
          <w:rFonts w:ascii="Arial" w:hAnsi="Arial" w:cs="Arial"/>
          <w:sz w:val="20"/>
        </w:rPr>
        <w:t xml:space="preserve"> uvedených v materiálu M</w:t>
      </w:r>
      <w:r w:rsidR="005D25D1">
        <w:rPr>
          <w:rFonts w:ascii="Arial" w:hAnsi="Arial" w:cs="Arial"/>
          <w:sz w:val="20"/>
        </w:rPr>
        <w:t>S</w:t>
      </w:r>
      <w:r w:rsidRPr="009E05C1">
        <w:rPr>
          <w:rFonts w:ascii="Arial" w:hAnsi="Arial" w:cs="Arial"/>
          <w:sz w:val="20"/>
        </w:rPr>
        <w:t>MT-</w:t>
      </w:r>
      <w:r w:rsidR="005D25D1">
        <w:rPr>
          <w:rFonts w:ascii="Arial" w:hAnsi="Arial" w:cs="Arial"/>
          <w:sz w:val="20"/>
        </w:rPr>
        <w:t>2</w:t>
      </w:r>
      <w:r w:rsidR="000D1CA2">
        <w:rPr>
          <w:rFonts w:ascii="Arial" w:hAnsi="Arial" w:cs="Arial"/>
          <w:sz w:val="20"/>
        </w:rPr>
        <w:t>6</w:t>
      </w:r>
      <w:r w:rsidR="005D25D1">
        <w:rPr>
          <w:rFonts w:ascii="Arial" w:hAnsi="Arial" w:cs="Arial"/>
          <w:sz w:val="20"/>
        </w:rPr>
        <w:t>03</w:t>
      </w:r>
      <w:r w:rsidRPr="009E05C1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0D1CA2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</w:t>
      </w:r>
      <w:r w:rsidR="005D25D1" w:rsidRPr="005D25D1">
        <w:rPr>
          <w:rFonts w:ascii="Arial" w:hAnsi="Arial" w:cs="Arial"/>
          <w:sz w:val="20"/>
        </w:rPr>
        <w:t>Principy rozpisu rozpočtu přímých výdajů regionálního školství územních samosprávných celků na rok 202</w:t>
      </w:r>
      <w:r w:rsidR="000D1CA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 dále jen „principy MŠMT“. Tento materiál je uveden na internetových stránkách MŠMT na adrese:</w:t>
      </w:r>
    </w:p>
    <w:p w14:paraId="1AB8DD79" w14:textId="32EEA160" w:rsidR="005D25D1" w:rsidRPr="000D1CA2" w:rsidRDefault="00FB019A" w:rsidP="000D1CA2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0D1CA2" w:rsidRPr="000D1CA2">
          <w:rPr>
            <w:rStyle w:val="Hypertextovodkaz"/>
            <w:rFonts w:ascii="Arial" w:hAnsi="Arial" w:cs="Arial"/>
            <w:sz w:val="20"/>
            <w:szCs w:val="20"/>
          </w:rPr>
          <w:t>https://www.msmt.cz/vzdelavani/skolstvi-v-cr/ekonomika-skolstvi/principy-rozpisu-rozpoctu-primych-vydaju-regionalniho-2</w:t>
        </w:r>
      </w:hyperlink>
    </w:p>
    <w:p w14:paraId="50B50EED" w14:textId="77777777" w:rsidR="000D1CA2" w:rsidRDefault="000D1CA2" w:rsidP="009B06A9">
      <w:pPr>
        <w:ind w:firstLine="360"/>
        <w:jc w:val="both"/>
        <w:rPr>
          <w:rFonts w:ascii="Arial" w:hAnsi="Arial" w:cs="Arial"/>
          <w:sz w:val="20"/>
        </w:rPr>
      </w:pPr>
    </w:p>
    <w:p w14:paraId="285EB25D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53ED6EAE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56BBDB55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7FDA28B6" w14:textId="77777777" w:rsidR="00BB084A" w:rsidRDefault="00026A5A" w:rsidP="00147D2C">
      <w:pPr>
        <w:pStyle w:val="Nadpis2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t>2</w:t>
      </w:r>
      <w:r w:rsidR="003745D8">
        <w:rPr>
          <w:rFonts w:ascii="Arial" w:hAnsi="Arial" w:cs="Arial"/>
          <w:sz w:val="20"/>
        </w:rPr>
        <w:t>.</w:t>
      </w:r>
      <w:r w:rsidR="00BB084A" w:rsidRPr="00147D2C">
        <w:rPr>
          <w:rFonts w:ascii="Arial" w:hAnsi="Arial" w:cs="Arial"/>
          <w:sz w:val="20"/>
        </w:rPr>
        <w:t xml:space="preserve"> Výkony škol a školských zařízení</w:t>
      </w:r>
    </w:p>
    <w:p w14:paraId="6F58D057" w14:textId="77777777" w:rsidR="00936C07" w:rsidRPr="00C16FB9" w:rsidRDefault="00936C07" w:rsidP="00C16FB9">
      <w:pPr>
        <w:pStyle w:val="Zkladntextodsazen"/>
        <w:rPr>
          <w:rFonts w:ascii="Arial" w:hAnsi="Arial" w:cs="Arial"/>
          <w:sz w:val="20"/>
        </w:rPr>
      </w:pPr>
    </w:p>
    <w:p w14:paraId="3D3D8E1F" w14:textId="54BAE17A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Výkony</w:t>
      </w:r>
      <w:r w:rsidR="002242F1">
        <w:rPr>
          <w:rFonts w:ascii="Arial" w:hAnsi="Arial" w:cs="Arial"/>
          <w:sz w:val="20"/>
        </w:rPr>
        <w:t xml:space="preserve"> (počty dětí, žáků, strávníků) </w:t>
      </w:r>
      <w:r>
        <w:rPr>
          <w:rFonts w:ascii="Arial" w:hAnsi="Arial" w:cs="Arial"/>
          <w:sz w:val="20"/>
        </w:rPr>
        <w:t xml:space="preserve">byly </w:t>
      </w:r>
      <w:r w:rsidRPr="00E62D8C">
        <w:rPr>
          <w:rFonts w:ascii="Arial" w:hAnsi="Arial" w:cs="Arial"/>
          <w:sz w:val="20"/>
        </w:rPr>
        <w:t>převzaty z </w:t>
      </w:r>
      <w:r w:rsidRPr="00E62D8C">
        <w:rPr>
          <w:rFonts w:ascii="Arial" w:hAnsi="Arial" w:cs="Arial"/>
          <w:bCs/>
          <w:sz w:val="20"/>
        </w:rPr>
        <w:t>výkonových</w:t>
      </w:r>
      <w:r w:rsidRPr="00E62D8C">
        <w:rPr>
          <w:rFonts w:ascii="Arial" w:hAnsi="Arial" w:cs="Arial"/>
          <w:sz w:val="20"/>
        </w:rPr>
        <w:t xml:space="preserve"> (zahajovacích) </w:t>
      </w:r>
      <w:r w:rsidRPr="00E62D8C">
        <w:rPr>
          <w:rFonts w:ascii="Arial" w:hAnsi="Arial" w:cs="Arial"/>
          <w:bCs/>
          <w:sz w:val="20"/>
        </w:rPr>
        <w:t>výkazů</w:t>
      </w:r>
      <w:r w:rsidRPr="00E62D8C">
        <w:rPr>
          <w:rFonts w:ascii="Arial" w:hAnsi="Arial" w:cs="Arial"/>
          <w:sz w:val="20"/>
        </w:rPr>
        <w:t xml:space="preserve"> pro</w:t>
      </w:r>
      <w:r w:rsidR="009D3477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školní rok 20</w:t>
      </w:r>
      <w:r w:rsidR="002D7FF6">
        <w:rPr>
          <w:rFonts w:ascii="Arial" w:hAnsi="Arial" w:cs="Arial"/>
          <w:sz w:val="20"/>
        </w:rPr>
        <w:t>2</w:t>
      </w:r>
      <w:r w:rsidR="00833BE5">
        <w:rPr>
          <w:rFonts w:ascii="Arial" w:hAnsi="Arial" w:cs="Arial"/>
          <w:sz w:val="20"/>
        </w:rPr>
        <w:t>1</w:t>
      </w:r>
      <w:r w:rsidRPr="00E62D8C">
        <w:rPr>
          <w:rFonts w:ascii="Arial" w:hAnsi="Arial" w:cs="Arial"/>
          <w:sz w:val="20"/>
        </w:rPr>
        <w:t>/20</w:t>
      </w:r>
      <w:r w:rsidR="003745D8">
        <w:rPr>
          <w:rFonts w:ascii="Arial" w:hAnsi="Arial" w:cs="Arial"/>
          <w:sz w:val="20"/>
        </w:rPr>
        <w:t>2</w:t>
      </w:r>
      <w:r w:rsidR="00833BE5">
        <w:rPr>
          <w:rFonts w:ascii="Arial" w:hAnsi="Arial" w:cs="Arial"/>
          <w:sz w:val="20"/>
        </w:rPr>
        <w:t>2</w:t>
      </w:r>
      <w:r w:rsidRPr="00E62D8C">
        <w:rPr>
          <w:rFonts w:ascii="Arial" w:hAnsi="Arial" w:cs="Arial"/>
          <w:sz w:val="20"/>
        </w:rPr>
        <w:t xml:space="preserve">. Byla provedena </w:t>
      </w:r>
      <w:r w:rsidRPr="00E62D8C">
        <w:rPr>
          <w:rFonts w:ascii="Arial" w:hAnsi="Arial" w:cs="Arial"/>
          <w:bCs/>
          <w:sz w:val="20"/>
        </w:rPr>
        <w:t>kontrola</w:t>
      </w:r>
      <w:r w:rsidRPr="00E62D8C">
        <w:rPr>
          <w:rFonts w:ascii="Arial" w:hAnsi="Arial" w:cs="Arial"/>
          <w:sz w:val="20"/>
        </w:rPr>
        <w:t xml:space="preserve"> výkonů vykázaných v zahajovacích výkazech na</w:t>
      </w:r>
      <w:r w:rsidR="00342FF2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kapacitu školského zařízení v rejstříku škol a školských zařízení. V případě, že výkony v z</w:t>
      </w:r>
      <w:r w:rsidR="002242F1" w:rsidRPr="00E62D8C">
        <w:rPr>
          <w:rFonts w:ascii="Arial" w:hAnsi="Arial" w:cs="Arial"/>
          <w:sz w:val="20"/>
        </w:rPr>
        <w:t xml:space="preserve">ahajovacích výkazech byly vyšší, </w:t>
      </w:r>
      <w:r w:rsidRPr="00E62D8C">
        <w:rPr>
          <w:rFonts w:ascii="Arial" w:hAnsi="Arial" w:cs="Arial"/>
          <w:sz w:val="20"/>
        </w:rPr>
        <w:t>než je stanovená k</w:t>
      </w:r>
      <w:r w:rsidR="00BB1013" w:rsidRPr="00E62D8C">
        <w:rPr>
          <w:rFonts w:ascii="Arial" w:hAnsi="Arial" w:cs="Arial"/>
          <w:sz w:val="20"/>
        </w:rPr>
        <w:t>apacita,</w:t>
      </w:r>
      <w:r w:rsidR="00BB1013">
        <w:rPr>
          <w:rFonts w:ascii="Arial" w:hAnsi="Arial" w:cs="Arial"/>
          <w:sz w:val="20"/>
        </w:rPr>
        <w:t xml:space="preserve"> byly</w:t>
      </w:r>
      <w:r w:rsidR="00B42D9A">
        <w:rPr>
          <w:rFonts w:ascii="Arial" w:hAnsi="Arial" w:cs="Arial"/>
          <w:sz w:val="20"/>
        </w:rPr>
        <w:t xml:space="preserve"> upraveny na </w:t>
      </w:r>
      <w:r>
        <w:rPr>
          <w:rFonts w:ascii="Arial" w:hAnsi="Arial" w:cs="Arial"/>
          <w:sz w:val="20"/>
        </w:rPr>
        <w:t xml:space="preserve">hodnoty z rejstříku škol a školských zařízení. Podklady k rozpočtu byly předány ke kontrole obcím s rozšířenou působností. </w:t>
      </w:r>
    </w:p>
    <w:p w14:paraId="7D82001E" w14:textId="77777777" w:rsidR="00BB084A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se organizace skládá z více součástí jednoho druhu nebo typu (v rejstříku dříve odloučené pracoviště, nyní více míst výkonu činnosti) a škola sestavila více zahajovacích výkazů, jsou výkony pro rozpočet i vlastní rozpočty zpracovány tak, jako by jednotlivé odloučené součásti byly samostatnými školami. </w:t>
      </w:r>
    </w:p>
    <w:p w14:paraId="7F4B7C53" w14:textId="77777777" w:rsidR="00066C48" w:rsidRDefault="00066C48">
      <w:pPr>
        <w:pStyle w:val="xl24"/>
        <w:spacing w:before="0" w:beforeAutospacing="0" w:after="0" w:afterAutospacing="0"/>
        <w:rPr>
          <w:sz w:val="20"/>
        </w:rPr>
      </w:pPr>
    </w:p>
    <w:p w14:paraId="1FB5089C" w14:textId="77777777" w:rsidR="00F93707" w:rsidRDefault="00F93707">
      <w:pPr>
        <w:pStyle w:val="Nadpis1"/>
        <w:rPr>
          <w:rFonts w:ascii="Arial" w:hAnsi="Arial" w:cs="Arial"/>
          <w:sz w:val="20"/>
        </w:rPr>
      </w:pPr>
    </w:p>
    <w:p w14:paraId="0DED7F0E" w14:textId="75A03F9B" w:rsidR="00BB084A" w:rsidRDefault="003118A2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437CD1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Stanovení ukazatelů průměrného platu – Pp a Po</w:t>
      </w:r>
    </w:p>
    <w:p w14:paraId="6B2FFC26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2AE92342" w14:textId="77777777" w:rsidR="001F3B30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Pp je průměrná rozpočtovaná měsíční výše platu </w:t>
      </w:r>
      <w:r w:rsidR="00936C07">
        <w:rPr>
          <w:rFonts w:ascii="Arial" w:hAnsi="Arial" w:cs="Arial"/>
          <w:b/>
          <w:bCs/>
          <w:sz w:val="20"/>
        </w:rPr>
        <w:t>pedagogického pracovníka a Po je</w:t>
      </w:r>
      <w:r>
        <w:rPr>
          <w:rFonts w:ascii="Arial" w:hAnsi="Arial" w:cs="Arial"/>
          <w:b/>
          <w:bCs/>
          <w:sz w:val="20"/>
        </w:rPr>
        <w:t xml:space="preserve"> průměrná rozpočtovaná měsíční výše platu nepedagogického pracovníka. </w:t>
      </w:r>
      <w:r w:rsidR="00742F1E">
        <w:rPr>
          <w:rFonts w:ascii="Arial" w:hAnsi="Arial" w:cs="Arial"/>
          <w:sz w:val="20"/>
        </w:rPr>
        <w:t>V souladu s vyhláškou</w:t>
      </w:r>
      <w:r>
        <w:rPr>
          <w:rFonts w:ascii="Arial" w:hAnsi="Arial" w:cs="Arial"/>
          <w:sz w:val="20"/>
        </w:rPr>
        <w:t xml:space="preserve"> </w:t>
      </w:r>
      <w:r w:rsidR="004C5BD7">
        <w:rPr>
          <w:rFonts w:ascii="Arial" w:hAnsi="Arial" w:cs="Arial"/>
          <w:sz w:val="20"/>
        </w:rPr>
        <w:t xml:space="preserve">se do průměrné výše platu Pp a Po </w:t>
      </w:r>
      <w:r>
        <w:rPr>
          <w:rFonts w:ascii="Arial" w:hAnsi="Arial" w:cs="Arial"/>
          <w:sz w:val="20"/>
        </w:rPr>
        <w:t>nezahrnují platby za práci přesčas 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konání přímé výchovné práce nad stanovený rozsah. </w:t>
      </w:r>
    </w:p>
    <w:p w14:paraId="4CFA72B8" w14:textId="45492796" w:rsidR="001F3B30" w:rsidRDefault="001F3B30" w:rsidP="001F3B30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OŠMT KÚ stanovil hodnoty průměrného platu Pp a Po na základě rozboru výkazů P1-04 o</w:t>
      </w:r>
      <w:r w:rsidR="005A202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zaměstnanosti a mzdových prostředcích za rok 20</w:t>
      </w:r>
      <w:r w:rsidR="002D7FF6">
        <w:rPr>
          <w:rFonts w:ascii="Arial" w:hAnsi="Arial" w:cs="Arial"/>
          <w:sz w:val="20"/>
        </w:rPr>
        <w:t>2</w:t>
      </w:r>
      <w:r w:rsidR="00833BE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 Při úpravě hodnot průměrných platů Pp a Po bylo zároveň přihlédnuto k průměrným </w:t>
      </w:r>
      <w:r w:rsidRPr="001F3B30">
        <w:rPr>
          <w:rFonts w:ascii="Arial" w:hAnsi="Arial" w:cs="Arial"/>
          <w:sz w:val="20"/>
        </w:rPr>
        <w:t>hodnotám nárokových složek platů v měsíci lednu roku 20</w:t>
      </w:r>
      <w:r w:rsidR="00437CD1">
        <w:rPr>
          <w:rFonts w:ascii="Arial" w:hAnsi="Arial" w:cs="Arial"/>
          <w:sz w:val="20"/>
        </w:rPr>
        <w:t>2</w:t>
      </w:r>
      <w:r w:rsidR="00833BE5">
        <w:rPr>
          <w:rFonts w:ascii="Arial" w:hAnsi="Arial" w:cs="Arial"/>
          <w:sz w:val="20"/>
        </w:rPr>
        <w:t>2</w:t>
      </w:r>
      <w:r w:rsidRPr="001F3B30">
        <w:rPr>
          <w:rFonts w:ascii="Arial" w:hAnsi="Arial" w:cs="Arial"/>
          <w:sz w:val="20"/>
        </w:rPr>
        <w:t xml:space="preserve"> získaným z podrobné analýzy dat, obsažených ve finančních rozvahách o počtu zaměstnanců, mzdových prostředcích a ostatních běžných výdajích všech školských</w:t>
      </w:r>
      <w:r>
        <w:rPr>
          <w:rFonts w:ascii="Arial" w:hAnsi="Arial" w:cs="Arial"/>
          <w:sz w:val="20"/>
        </w:rPr>
        <w:t xml:space="preserve"> zařízení Jihočeského kraje. Finanční rozvahy si OŠMT KÚ vyžádal pro potřeby zpracování bilance objemu rozpočtovaných prostředků pro krytí nárokových složek platu a v souladu s článkem </w:t>
      </w:r>
      <w:r w:rsidRPr="00DB1729">
        <w:rPr>
          <w:rFonts w:ascii="Arial" w:hAnsi="Arial" w:cs="Arial"/>
          <w:sz w:val="20"/>
        </w:rPr>
        <w:t>V</w:t>
      </w:r>
      <w:r w:rsidR="00DB1729" w:rsidRPr="00DB1729">
        <w:rPr>
          <w:rFonts w:ascii="Arial" w:hAnsi="Arial" w:cs="Arial"/>
          <w:sz w:val="20"/>
        </w:rPr>
        <w:t>III</w:t>
      </w:r>
      <w:r w:rsidRPr="00DB17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směrnice pro potřeby případného řešení disproporcí mezi rozpisem přímých výdajů</w:t>
      </w:r>
      <w:r w:rsidR="00DB1729">
        <w:rPr>
          <w:rFonts w:ascii="Arial" w:hAnsi="Arial" w:cs="Arial"/>
          <w:sz w:val="20"/>
        </w:rPr>
        <w:t>.</w:t>
      </w:r>
    </w:p>
    <w:p w14:paraId="3F0FCB38" w14:textId="04C109B7" w:rsidR="00BB084A" w:rsidRDefault="00BB084A" w:rsidP="00437C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Podstatný byl přidělený objem mzdových prostředků pro regionální školství Jihočeského kraje</w:t>
      </w:r>
      <w:r w:rsidR="008F1E6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viz </w:t>
      </w:r>
      <w:r w:rsidRPr="00DB1729">
        <w:rPr>
          <w:rFonts w:ascii="Arial" w:hAnsi="Arial" w:cs="Arial"/>
          <w:sz w:val="20"/>
        </w:rPr>
        <w:t>tabulka „</w:t>
      </w:r>
      <w:r w:rsidR="00833BE5" w:rsidRPr="00833BE5">
        <w:rPr>
          <w:rFonts w:ascii="Arial" w:hAnsi="Arial" w:cs="Arial"/>
          <w:sz w:val="20"/>
        </w:rPr>
        <w:t xml:space="preserve">Rozpis rozpočtu </w:t>
      </w:r>
      <w:proofErr w:type="spellStart"/>
      <w:r w:rsidR="00833BE5" w:rsidRPr="00833BE5">
        <w:rPr>
          <w:rFonts w:ascii="Arial" w:hAnsi="Arial" w:cs="Arial"/>
          <w:sz w:val="20"/>
        </w:rPr>
        <w:t>RgŠ</w:t>
      </w:r>
      <w:proofErr w:type="spellEnd"/>
      <w:r w:rsidR="00833BE5" w:rsidRPr="00833BE5">
        <w:rPr>
          <w:rFonts w:ascii="Arial" w:hAnsi="Arial" w:cs="Arial"/>
          <w:sz w:val="20"/>
        </w:rPr>
        <w:t xml:space="preserve"> ÚSC 2022 ve struktuře závazných ukazatelů </w:t>
      </w:r>
      <w:r w:rsidR="002D7FF6" w:rsidRPr="002D7FF6">
        <w:rPr>
          <w:rFonts w:ascii="Arial" w:hAnsi="Arial" w:cs="Arial"/>
          <w:sz w:val="20"/>
        </w:rPr>
        <w:t>(v Kč)</w:t>
      </w:r>
      <w:r w:rsidR="00244272" w:rsidRPr="00DB1729">
        <w:rPr>
          <w:rFonts w:ascii="Arial" w:hAnsi="Arial" w:cs="Arial"/>
          <w:sz w:val="20"/>
        </w:rPr>
        <w:t>“</w:t>
      </w:r>
      <w:r w:rsidR="00981E74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 xml:space="preserve">– Příloha </w:t>
      </w:r>
      <w:r w:rsidR="00981E74" w:rsidRPr="00DB1729">
        <w:rPr>
          <w:rFonts w:ascii="Arial" w:hAnsi="Arial" w:cs="Arial"/>
          <w:sz w:val="20"/>
        </w:rPr>
        <w:t xml:space="preserve">č. </w:t>
      </w:r>
      <w:r w:rsidR="00DB1729" w:rsidRPr="00DB1729">
        <w:rPr>
          <w:rFonts w:ascii="Arial" w:hAnsi="Arial" w:cs="Arial"/>
          <w:sz w:val="20"/>
        </w:rPr>
        <w:t>4</w:t>
      </w:r>
      <w:r w:rsidRPr="00DB1729">
        <w:rPr>
          <w:rFonts w:ascii="Arial" w:hAnsi="Arial" w:cs="Arial"/>
          <w:sz w:val="20"/>
        </w:rPr>
        <w:t xml:space="preserve"> k materiálu MŠMT č</w:t>
      </w:r>
      <w:r w:rsidR="00452452" w:rsidRPr="00DB1729">
        <w:rPr>
          <w:rFonts w:ascii="Arial" w:hAnsi="Arial" w:cs="Arial"/>
          <w:sz w:val="20"/>
        </w:rPr>
        <w:t>.</w:t>
      </w:r>
      <w:r w:rsidR="00AD208C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>j.</w:t>
      </w:r>
      <w:r w:rsidR="00066C48" w:rsidRPr="00DB1729">
        <w:rPr>
          <w:rFonts w:ascii="Arial" w:hAnsi="Arial" w:cs="Arial"/>
          <w:sz w:val="20"/>
        </w:rPr>
        <w:t> </w:t>
      </w:r>
      <w:r w:rsidR="00981E74" w:rsidRPr="00DB1729">
        <w:rPr>
          <w:rFonts w:ascii="Arial" w:hAnsi="Arial" w:cs="Arial"/>
          <w:sz w:val="20"/>
        </w:rPr>
        <w:t xml:space="preserve"> </w:t>
      </w:r>
      <w:r w:rsidR="00244272" w:rsidRPr="00DB1729">
        <w:rPr>
          <w:rFonts w:ascii="Arial" w:hAnsi="Arial" w:cs="Arial"/>
          <w:sz w:val="20"/>
        </w:rPr>
        <w:t>MSMT-</w:t>
      </w:r>
      <w:r w:rsidR="002D7FF6">
        <w:rPr>
          <w:rFonts w:ascii="Arial" w:hAnsi="Arial" w:cs="Arial"/>
          <w:sz w:val="20"/>
        </w:rPr>
        <w:t>2</w:t>
      </w:r>
      <w:r w:rsidR="00833BE5">
        <w:rPr>
          <w:rFonts w:ascii="Arial" w:hAnsi="Arial" w:cs="Arial"/>
          <w:sz w:val="20"/>
        </w:rPr>
        <w:t>6</w:t>
      </w:r>
      <w:r w:rsidR="002D7FF6">
        <w:rPr>
          <w:rFonts w:ascii="Arial" w:hAnsi="Arial" w:cs="Arial"/>
          <w:sz w:val="20"/>
        </w:rPr>
        <w:t>03</w:t>
      </w:r>
      <w:r w:rsidR="00244272" w:rsidRPr="00DB1729">
        <w:rPr>
          <w:rFonts w:ascii="Arial" w:hAnsi="Arial" w:cs="Arial"/>
          <w:sz w:val="20"/>
        </w:rPr>
        <w:t>/20</w:t>
      </w:r>
      <w:r w:rsidR="00DB1729" w:rsidRPr="00DB1729">
        <w:rPr>
          <w:rFonts w:ascii="Arial" w:hAnsi="Arial" w:cs="Arial"/>
          <w:sz w:val="20"/>
        </w:rPr>
        <w:t>2</w:t>
      </w:r>
      <w:r w:rsidR="00833BE5">
        <w:rPr>
          <w:rFonts w:ascii="Arial" w:hAnsi="Arial" w:cs="Arial"/>
          <w:sz w:val="20"/>
        </w:rPr>
        <w:t>2</w:t>
      </w:r>
      <w:r w:rsidR="00F26F9D" w:rsidRPr="00DB1729">
        <w:rPr>
          <w:rFonts w:ascii="Arial" w:hAnsi="Arial" w:cs="Arial"/>
          <w:sz w:val="20"/>
        </w:rPr>
        <w:t>.</w:t>
      </w:r>
    </w:p>
    <w:p w14:paraId="5BF3FD08" w14:textId="56CFC5B4" w:rsidR="00066C48" w:rsidRDefault="00BB084A" w:rsidP="00066C48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rozdělení disponibilního množství mzdových </w:t>
      </w:r>
      <w:r w:rsidR="004C5BD7">
        <w:rPr>
          <w:rFonts w:ascii="Arial" w:hAnsi="Arial" w:cs="Arial"/>
          <w:sz w:val="20"/>
        </w:rPr>
        <w:t xml:space="preserve">prostředků pro obecní školství </w:t>
      </w:r>
      <w:r>
        <w:rPr>
          <w:rFonts w:ascii="Arial" w:hAnsi="Arial" w:cs="Arial"/>
          <w:sz w:val="20"/>
        </w:rPr>
        <w:t>byla stanovena pro rok 20</w:t>
      </w:r>
      <w:r w:rsidR="00437CD1">
        <w:rPr>
          <w:rFonts w:ascii="Arial" w:hAnsi="Arial" w:cs="Arial"/>
          <w:sz w:val="20"/>
        </w:rPr>
        <w:t>2</w:t>
      </w:r>
      <w:r w:rsidR="00584A6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průměr</w:t>
      </w:r>
      <w:r w:rsidR="004C5BD7">
        <w:rPr>
          <w:rFonts w:ascii="Arial" w:hAnsi="Arial" w:cs="Arial"/>
          <w:sz w:val="20"/>
        </w:rPr>
        <w:t xml:space="preserve">ná rozpočtovaná </w:t>
      </w:r>
      <w:r>
        <w:rPr>
          <w:rFonts w:ascii="Arial" w:hAnsi="Arial" w:cs="Arial"/>
          <w:sz w:val="20"/>
        </w:rPr>
        <w:t>výše pla</w:t>
      </w:r>
      <w:r w:rsidR="004C5BD7">
        <w:rPr>
          <w:rFonts w:ascii="Arial" w:hAnsi="Arial" w:cs="Arial"/>
          <w:sz w:val="20"/>
        </w:rPr>
        <w:t xml:space="preserve">tu pedagogického pracovníka Pp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průměrná rozpočtovaná výše platu nepedagogického pracovníka Po, která je uvedena v následující tabulce:</w:t>
      </w:r>
    </w:p>
    <w:p w14:paraId="3A3F0601" w14:textId="77777777" w:rsidR="007E722D" w:rsidRDefault="007E722D" w:rsidP="00066C48">
      <w:pPr>
        <w:pStyle w:val="Zkladntext31"/>
        <w:ind w:firstLine="708"/>
        <w:rPr>
          <w:rFonts w:ascii="Arial" w:hAnsi="Arial" w:cs="Arial"/>
          <w:sz w:val="20"/>
        </w:rPr>
      </w:pPr>
    </w:p>
    <w:tbl>
      <w:tblPr>
        <w:tblW w:w="57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1680"/>
        <w:gridCol w:w="2015"/>
      </w:tblGrid>
      <w:tr w:rsidR="00BB084A" w:rsidRPr="00066C48" w14:paraId="6B9E7186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35FF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451D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23C54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 xml:space="preserve">Pp – pedagogičtí pracovníci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157B5" w14:textId="77777777" w:rsidR="00BB084A" w:rsidRPr="00066C48" w:rsidRDefault="00BB084A" w:rsidP="00B13023">
            <w:pPr>
              <w:ind w:left="380" w:hanging="380"/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Po – nepedagogičtí pracovníci</w:t>
            </w:r>
          </w:p>
        </w:tc>
      </w:tr>
      <w:tr w:rsidR="00BB084A" w:rsidRPr="00066C48" w14:paraId="2817E1E2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6196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družiny a kluby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9DB8A" w14:textId="184D43B7" w:rsidR="00BB084A" w:rsidRPr="00066C48" w:rsidRDefault="00922FC1" w:rsidP="00074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3BE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BE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3B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036A" w14:textId="1940BCB3" w:rsidR="00BB084A" w:rsidRPr="00066C48" w:rsidRDefault="00922FC1" w:rsidP="00437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23 764</w:t>
            </w:r>
          </w:p>
        </w:tc>
      </w:tr>
      <w:tr w:rsidR="00BB084A" w:rsidRPr="00066C48" w14:paraId="6753DEF1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75E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jídelny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718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1ABAE" w14:textId="672BEBEE" w:rsidR="00922FC1" w:rsidRPr="00066C48" w:rsidRDefault="00922FC1" w:rsidP="00922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24 632</w:t>
            </w:r>
          </w:p>
        </w:tc>
      </w:tr>
    </w:tbl>
    <w:p w14:paraId="179CAE40" w14:textId="77777777" w:rsidR="00BB084A" w:rsidRDefault="00BB084A">
      <w:pPr>
        <w:rPr>
          <w:rFonts w:ascii="Arial" w:hAnsi="Arial" w:cs="Arial"/>
          <w:sz w:val="20"/>
        </w:rPr>
      </w:pPr>
    </w:p>
    <w:p w14:paraId="70D599E6" w14:textId="77777777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finanční normativ na jednotku výkonu</w:t>
      </w:r>
      <w:r>
        <w:rPr>
          <w:rFonts w:ascii="Arial" w:hAnsi="Arial" w:cs="Arial"/>
          <w:sz w:val="20"/>
        </w:rPr>
        <w:t xml:space="preserve"> (1 žák v</w:t>
      </w:r>
      <w:r w:rsidR="00437C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ŠD</w:t>
      </w:r>
      <w:r w:rsidR="00437CD1">
        <w:rPr>
          <w:rFonts w:ascii="Arial" w:hAnsi="Arial" w:cs="Arial"/>
          <w:sz w:val="20"/>
        </w:rPr>
        <w:t xml:space="preserve"> nebo</w:t>
      </w:r>
      <w:r>
        <w:rPr>
          <w:rFonts w:ascii="Arial" w:hAnsi="Arial" w:cs="Arial"/>
          <w:sz w:val="20"/>
        </w:rPr>
        <w:t xml:space="preserve"> ŠK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1 stravovaný ve ŠJ) představuje </w:t>
      </w:r>
      <w:r>
        <w:rPr>
          <w:rFonts w:ascii="Arial" w:hAnsi="Arial" w:cs="Arial"/>
          <w:b/>
          <w:bCs/>
          <w:sz w:val="20"/>
        </w:rPr>
        <w:t>mzdové prostředky</w:t>
      </w:r>
      <w:r w:rsidR="004C5B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bez odvodů a ONIV na jednotku výkonu v ročním vyjádření. Finanční normativ mzdových prostředků </w:t>
      </w:r>
      <w:r w:rsidR="004C5BD7">
        <w:rPr>
          <w:rFonts w:ascii="Arial" w:hAnsi="Arial" w:cs="Arial"/>
          <w:sz w:val="20"/>
        </w:rPr>
        <w:t>pro pedagogické a nepedagogické</w:t>
      </w:r>
      <w:r>
        <w:rPr>
          <w:rFonts w:ascii="Arial" w:hAnsi="Arial" w:cs="Arial"/>
          <w:sz w:val="20"/>
        </w:rPr>
        <w:t xml:space="preserve"> pracovníky se spočte:</w:t>
      </w:r>
    </w:p>
    <w:p w14:paraId="4D7E05CA" w14:textId="77777777" w:rsidR="00BB084A" w:rsidRDefault="00BB084A" w:rsidP="00DE198C">
      <w:pPr>
        <w:pStyle w:val="Zkladntext31"/>
        <w:tabs>
          <w:tab w:val="left" w:pos="709"/>
          <w:tab w:val="left" w:pos="2410"/>
          <w:tab w:val="left" w:pos="2694"/>
        </w:tabs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MP pedagogů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=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Pp/</w:t>
      </w:r>
      <w:proofErr w:type="spellStart"/>
      <w:r>
        <w:rPr>
          <w:rFonts w:ascii="Arial" w:hAnsi="Arial" w:cs="Arial"/>
          <w:sz w:val="20"/>
          <w:szCs w:val="24"/>
        </w:rPr>
        <w:t>Np</w:t>
      </w:r>
      <w:proofErr w:type="spellEnd"/>
      <w:r>
        <w:rPr>
          <w:rFonts w:ascii="Arial" w:hAnsi="Arial" w:cs="Arial"/>
          <w:sz w:val="20"/>
          <w:szCs w:val="24"/>
        </w:rPr>
        <w:t xml:space="preserve"> * 12</w:t>
      </w:r>
    </w:p>
    <w:p w14:paraId="76B0EC53" w14:textId="77777777" w:rsidR="00BB084A" w:rsidRDefault="00BB084A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nepedagogů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Po/No * 12 </w:t>
      </w:r>
    </w:p>
    <w:p w14:paraId="7C67131A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finanční normativ se pak rovná:</w:t>
      </w:r>
    </w:p>
    <w:p w14:paraId="1954BC77" w14:textId="77777777" w:rsidR="00BB084A" w:rsidRDefault="004C5BD7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celkem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MP </w:t>
      </w:r>
      <w:r w:rsidR="00BB084A">
        <w:rPr>
          <w:rFonts w:ascii="Arial" w:hAnsi="Arial" w:cs="Arial"/>
          <w:sz w:val="20"/>
        </w:rPr>
        <w:t>pedagogů +</w:t>
      </w:r>
      <w:r>
        <w:rPr>
          <w:rFonts w:ascii="Arial" w:hAnsi="Arial" w:cs="Arial"/>
          <w:sz w:val="20"/>
        </w:rPr>
        <w:t xml:space="preserve"> </w:t>
      </w:r>
      <w:r w:rsidR="00BB084A">
        <w:rPr>
          <w:rFonts w:ascii="Arial" w:hAnsi="Arial" w:cs="Arial"/>
          <w:sz w:val="20"/>
        </w:rPr>
        <w:t>MP nepedagogů</w:t>
      </w:r>
    </w:p>
    <w:p w14:paraId="62CEE9FC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36F350B3" w14:textId="77777777" w:rsidR="00BB084A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základní částka</w:t>
      </w:r>
      <w:r>
        <w:rPr>
          <w:rFonts w:ascii="Arial" w:hAnsi="Arial" w:cs="Arial"/>
          <w:sz w:val="20"/>
        </w:rPr>
        <w:t xml:space="preserve">, používaný ve vyhlášce o krajských normativech, pak odpovídá celkovému finančnímu normativu zvýšenému o odvody a částku ONIV. Po vyjádření vzorcem: </w:t>
      </w:r>
    </w:p>
    <w:p w14:paraId="2F6BA8F0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proofErr w:type="spellStart"/>
      <w:r w:rsidRPr="00066C48">
        <w:rPr>
          <w:rFonts w:ascii="Arial" w:hAnsi="Arial" w:cs="Arial"/>
          <w:sz w:val="20"/>
        </w:rPr>
        <w:t>základní_částka</w:t>
      </w:r>
      <w:proofErr w:type="spellEnd"/>
      <w:r w:rsidRPr="00066C48">
        <w:rPr>
          <w:rFonts w:ascii="Arial" w:hAnsi="Arial" w:cs="Arial"/>
          <w:sz w:val="20"/>
        </w:rPr>
        <w:t xml:space="preserve"> = (Pp/</w:t>
      </w:r>
      <w:proofErr w:type="spellStart"/>
      <w:r w:rsidRPr="00066C48">
        <w:rPr>
          <w:rFonts w:ascii="Arial" w:hAnsi="Arial" w:cs="Arial"/>
          <w:sz w:val="20"/>
        </w:rPr>
        <w:t>Np</w:t>
      </w:r>
      <w:proofErr w:type="spellEnd"/>
      <w:r w:rsidRPr="00066C48">
        <w:rPr>
          <w:rFonts w:ascii="Arial" w:hAnsi="Arial" w:cs="Arial"/>
          <w:sz w:val="20"/>
        </w:rPr>
        <w:t>*12 + Po/No*</w:t>
      </w:r>
      <w:proofErr w:type="gramStart"/>
      <w:r w:rsidRPr="00066C48">
        <w:rPr>
          <w:rFonts w:ascii="Arial" w:hAnsi="Arial" w:cs="Arial"/>
          <w:sz w:val="20"/>
        </w:rPr>
        <w:t>12)*</w:t>
      </w:r>
      <w:proofErr w:type="gramEnd"/>
      <w:r w:rsidRPr="00066C48">
        <w:rPr>
          <w:rFonts w:ascii="Arial" w:hAnsi="Arial" w:cs="Arial"/>
          <w:sz w:val="20"/>
        </w:rPr>
        <w:t>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 xml:space="preserve"> + ONIV  a po úpravě:</w:t>
      </w:r>
    </w:p>
    <w:p w14:paraId="503CC4B8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proofErr w:type="spellStart"/>
      <w:r w:rsidRPr="00066C48">
        <w:rPr>
          <w:rFonts w:ascii="Arial" w:hAnsi="Arial" w:cs="Arial"/>
          <w:sz w:val="20"/>
        </w:rPr>
        <w:t>základní_částka</w:t>
      </w:r>
      <w:proofErr w:type="spellEnd"/>
      <w:r w:rsidRPr="00066C48">
        <w:rPr>
          <w:rFonts w:ascii="Arial" w:hAnsi="Arial" w:cs="Arial"/>
          <w:sz w:val="20"/>
        </w:rPr>
        <w:t xml:space="preserve"> = 12*1,3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*(1/</w:t>
      </w:r>
      <w:proofErr w:type="spellStart"/>
      <w:r w:rsidRPr="00066C48">
        <w:rPr>
          <w:rFonts w:ascii="Arial" w:hAnsi="Arial" w:cs="Arial"/>
          <w:sz w:val="20"/>
        </w:rPr>
        <w:t>Np</w:t>
      </w:r>
      <w:proofErr w:type="spellEnd"/>
      <w:r w:rsidRPr="00066C48">
        <w:rPr>
          <w:rFonts w:ascii="Arial" w:hAnsi="Arial" w:cs="Arial"/>
          <w:sz w:val="20"/>
        </w:rPr>
        <w:t>*Pp + 1/No*Po) + ONIV,</w:t>
      </w:r>
    </w:p>
    <w:p w14:paraId="4653B643" w14:textId="77777777" w:rsidR="00BB084A" w:rsidRPr="00066C48" w:rsidRDefault="00BB084A">
      <w:pPr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 xml:space="preserve">resp. u školních </w:t>
      </w:r>
      <w:r w:rsidR="00437CD1">
        <w:rPr>
          <w:rFonts w:ascii="Arial" w:hAnsi="Arial" w:cs="Arial"/>
          <w:sz w:val="20"/>
        </w:rPr>
        <w:t xml:space="preserve">družin a školních </w:t>
      </w:r>
      <w:r w:rsidRPr="00066C48">
        <w:rPr>
          <w:rFonts w:ascii="Arial" w:hAnsi="Arial" w:cs="Arial"/>
          <w:sz w:val="20"/>
        </w:rPr>
        <w:t>jídelen:</w:t>
      </w:r>
    </w:p>
    <w:p w14:paraId="14840601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proofErr w:type="spellStart"/>
      <w:r w:rsidRPr="00066C48">
        <w:rPr>
          <w:rFonts w:ascii="Arial" w:hAnsi="Arial" w:cs="Arial"/>
          <w:sz w:val="20"/>
        </w:rPr>
        <w:t>základní_částka</w:t>
      </w:r>
      <w:proofErr w:type="spellEnd"/>
      <w:r w:rsidRPr="00066C48">
        <w:rPr>
          <w:rFonts w:ascii="Arial" w:hAnsi="Arial" w:cs="Arial"/>
          <w:sz w:val="20"/>
        </w:rPr>
        <w:t xml:space="preserve"> = 12*1,3</w:t>
      </w:r>
      <w:r w:rsidR="00DB1729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*1/No*Po +</w:t>
      </w:r>
      <w:r w:rsidR="004C5BD7" w:rsidRPr="00066C48">
        <w:rPr>
          <w:rFonts w:ascii="Arial" w:hAnsi="Arial" w:cs="Arial"/>
          <w:sz w:val="20"/>
        </w:rPr>
        <w:t xml:space="preserve"> </w:t>
      </w:r>
      <w:r w:rsidRPr="00066C48">
        <w:rPr>
          <w:rFonts w:ascii="Arial" w:hAnsi="Arial" w:cs="Arial"/>
          <w:sz w:val="20"/>
        </w:rPr>
        <w:t>ONIV</w:t>
      </w:r>
      <w:r w:rsidR="004C5BD7" w:rsidRPr="00066C48">
        <w:rPr>
          <w:rFonts w:ascii="Arial" w:hAnsi="Arial" w:cs="Arial"/>
          <w:sz w:val="20"/>
        </w:rPr>
        <w:t>.</w:t>
      </w:r>
    </w:p>
    <w:p w14:paraId="27E709CA" w14:textId="7F180057" w:rsidR="00936C07" w:rsidRDefault="00936C07" w:rsidP="00DE198C">
      <w:pPr>
        <w:pStyle w:val="Zkladntextodsazen"/>
        <w:tabs>
          <w:tab w:val="left" w:pos="709"/>
        </w:tabs>
        <w:rPr>
          <w:rFonts w:ascii="Arial" w:hAnsi="Arial" w:cs="Arial"/>
          <w:sz w:val="20"/>
        </w:rPr>
      </w:pPr>
    </w:p>
    <w:p w14:paraId="56D2083C" w14:textId="5292BEBC" w:rsidR="00F93707" w:rsidRDefault="00F93707" w:rsidP="00DE198C">
      <w:pPr>
        <w:pStyle w:val="Zkladntextodsazen"/>
        <w:tabs>
          <w:tab w:val="left" w:pos="709"/>
        </w:tabs>
        <w:rPr>
          <w:rFonts w:ascii="Arial" w:hAnsi="Arial" w:cs="Arial"/>
          <w:sz w:val="20"/>
        </w:rPr>
      </w:pPr>
    </w:p>
    <w:p w14:paraId="62AC2370" w14:textId="00D8642C" w:rsidR="00F93707" w:rsidRDefault="00F93707" w:rsidP="00DE198C">
      <w:pPr>
        <w:pStyle w:val="Zkladntextodsazen"/>
        <w:tabs>
          <w:tab w:val="left" w:pos="709"/>
        </w:tabs>
        <w:rPr>
          <w:rFonts w:ascii="Arial" w:hAnsi="Arial" w:cs="Arial"/>
          <w:sz w:val="20"/>
        </w:rPr>
      </w:pPr>
    </w:p>
    <w:p w14:paraId="08878F5B" w14:textId="53933F58" w:rsidR="00F93707" w:rsidRDefault="00F93707" w:rsidP="00DE198C">
      <w:pPr>
        <w:pStyle w:val="Zkladntextodsazen"/>
        <w:tabs>
          <w:tab w:val="left" w:pos="709"/>
        </w:tabs>
        <w:rPr>
          <w:rFonts w:ascii="Arial" w:hAnsi="Arial" w:cs="Arial"/>
          <w:sz w:val="20"/>
        </w:rPr>
      </w:pPr>
    </w:p>
    <w:p w14:paraId="6C4D14BF" w14:textId="77777777" w:rsidR="00F93707" w:rsidRDefault="00F93707" w:rsidP="002D2B9B">
      <w:pPr>
        <w:pStyle w:val="Nadpis1"/>
        <w:rPr>
          <w:rFonts w:ascii="Arial" w:hAnsi="Arial" w:cs="Arial"/>
          <w:sz w:val="20"/>
        </w:rPr>
      </w:pPr>
    </w:p>
    <w:p w14:paraId="656F516A" w14:textId="6975EE8A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54C42">
        <w:rPr>
          <w:rFonts w:ascii="Arial" w:hAnsi="Arial" w:cs="Arial"/>
          <w:sz w:val="20"/>
        </w:rPr>
        <w:t>.</w:t>
      </w:r>
      <w:r w:rsidR="00BB084A" w:rsidRPr="002D2B9B">
        <w:rPr>
          <w:rFonts w:ascii="Arial" w:hAnsi="Arial" w:cs="Arial"/>
          <w:sz w:val="20"/>
        </w:rPr>
        <w:t xml:space="preserve"> Kalkulačka pro výpočet</w:t>
      </w:r>
    </w:p>
    <w:p w14:paraId="7A9330D6" w14:textId="77777777" w:rsidR="00936C07" w:rsidRPr="00C16FB9" w:rsidRDefault="00936C07" w:rsidP="00C16FB9">
      <w:pPr>
        <w:pStyle w:val="Nadpis1"/>
        <w:rPr>
          <w:rFonts w:ascii="Arial" w:hAnsi="Arial" w:cs="Arial"/>
          <w:b w:val="0"/>
          <w:sz w:val="20"/>
        </w:rPr>
      </w:pPr>
    </w:p>
    <w:p w14:paraId="7BC58011" w14:textId="77777777" w:rsidR="00C54C42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snadný </w:t>
      </w:r>
      <w:r w:rsidR="004C5BD7">
        <w:rPr>
          <w:rFonts w:ascii="Arial" w:hAnsi="Arial" w:cs="Arial"/>
          <w:b/>
          <w:bCs/>
          <w:sz w:val="20"/>
        </w:rPr>
        <w:t xml:space="preserve">výpočet </w:t>
      </w:r>
      <w:proofErr w:type="spellStart"/>
      <w:r w:rsidR="004C5BD7">
        <w:rPr>
          <w:rFonts w:ascii="Arial" w:hAnsi="Arial" w:cs="Arial"/>
          <w:b/>
          <w:bCs/>
          <w:sz w:val="20"/>
        </w:rPr>
        <w:t>Np</w:t>
      </w:r>
      <w:proofErr w:type="spellEnd"/>
      <w:r w:rsidR="004C5BD7">
        <w:rPr>
          <w:rFonts w:ascii="Arial" w:hAnsi="Arial" w:cs="Arial"/>
          <w:b/>
          <w:bCs/>
          <w:sz w:val="20"/>
        </w:rPr>
        <w:t xml:space="preserve"> a No, normativního </w:t>
      </w:r>
      <w:r>
        <w:rPr>
          <w:rFonts w:ascii="Arial" w:hAnsi="Arial" w:cs="Arial"/>
          <w:b/>
          <w:bCs/>
          <w:sz w:val="20"/>
        </w:rPr>
        <w:t>počtu pracovníků a finančního normativu</w:t>
      </w:r>
      <w:r>
        <w:rPr>
          <w:rFonts w:ascii="Arial" w:hAnsi="Arial" w:cs="Arial"/>
          <w:sz w:val="20"/>
        </w:rPr>
        <w:t xml:space="preserve"> na</w:t>
      </w:r>
      <w:r w:rsidR="00E51A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jednotku výkonu byla vytvořena tzv. </w:t>
      </w:r>
      <w:r>
        <w:rPr>
          <w:rFonts w:ascii="Arial" w:hAnsi="Arial" w:cs="Arial"/>
          <w:b/>
          <w:bCs/>
          <w:sz w:val="20"/>
        </w:rPr>
        <w:t xml:space="preserve">kalkulačka. </w:t>
      </w:r>
      <w:r w:rsidRPr="00E26F2B">
        <w:rPr>
          <w:rFonts w:ascii="Arial" w:hAnsi="Arial" w:cs="Arial"/>
          <w:bCs/>
          <w:sz w:val="20"/>
        </w:rPr>
        <w:t xml:space="preserve">Naprogramovaný algoritmus </w:t>
      </w:r>
      <w:r w:rsidRPr="004C5BD7">
        <w:rPr>
          <w:rFonts w:ascii="Arial" w:hAnsi="Arial" w:cs="Arial"/>
          <w:bCs/>
          <w:sz w:val="20"/>
        </w:rPr>
        <w:t>v podobě vzorců</w:t>
      </w:r>
      <w:r>
        <w:rPr>
          <w:rFonts w:ascii="Arial" w:hAnsi="Arial" w:cs="Arial"/>
          <w:b/>
          <w:bCs/>
          <w:sz w:val="20"/>
        </w:rPr>
        <w:t xml:space="preserve"> </w:t>
      </w:r>
      <w:r w:rsidR="00E51AB5">
        <w:rPr>
          <w:rFonts w:ascii="Arial" w:hAnsi="Arial" w:cs="Arial"/>
          <w:sz w:val="20"/>
        </w:rPr>
        <w:t>po </w:t>
      </w:r>
      <w:r>
        <w:rPr>
          <w:rFonts w:ascii="Arial" w:hAnsi="Arial" w:cs="Arial"/>
          <w:sz w:val="20"/>
        </w:rPr>
        <w:t>zadání skutečného počtu žáků</w:t>
      </w:r>
      <w:r w:rsidR="00437CD1">
        <w:rPr>
          <w:rFonts w:ascii="Arial" w:hAnsi="Arial" w:cs="Arial"/>
          <w:sz w:val="20"/>
        </w:rPr>
        <w:t xml:space="preserve"> ŠD, ŠK, nebo</w:t>
      </w:r>
      <w:r w:rsidR="004C5BD7">
        <w:rPr>
          <w:rFonts w:ascii="Arial" w:hAnsi="Arial" w:cs="Arial"/>
          <w:sz w:val="20"/>
        </w:rPr>
        <w:t xml:space="preserve"> strávníků </w:t>
      </w:r>
      <w:r>
        <w:rPr>
          <w:rFonts w:ascii="Arial" w:hAnsi="Arial" w:cs="Arial"/>
          <w:sz w:val="20"/>
        </w:rPr>
        <w:t>ve ŠJ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stanoví průměrný počet jednotek výkonu (dětí, žáků, strávníků) na 1 pedagogického pracovníka </w:t>
      </w:r>
      <w:r w:rsidR="00E51AB5"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Np</w:t>
      </w:r>
      <w:proofErr w:type="spellEnd"/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či nepedagogického pracovníka </w:t>
      </w:r>
      <w:r w:rsidR="00E51AB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No</w:t>
      </w:r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Z hodnot V,</w:t>
      </w:r>
      <w:r>
        <w:rPr>
          <w:rFonts w:ascii="Arial" w:hAnsi="Arial" w:cs="Arial"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Np</w:t>
      </w:r>
      <w:proofErr w:type="spellEnd"/>
      <w:r>
        <w:rPr>
          <w:rFonts w:ascii="Arial" w:hAnsi="Arial" w:cs="Arial"/>
          <w:sz w:val="20"/>
        </w:rPr>
        <w:t xml:space="preserve"> a No dále stanoví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normativní počet pedagogických a nepedagogických pracovníků. (</w:t>
      </w:r>
      <w:r w:rsidRPr="00E26F2B">
        <w:rPr>
          <w:rFonts w:ascii="Arial" w:hAnsi="Arial" w:cs="Arial"/>
          <w:b/>
          <w:sz w:val="20"/>
        </w:rPr>
        <w:t xml:space="preserve">Normativní počet pracovníků </w:t>
      </w:r>
      <w:proofErr w:type="gramStart"/>
      <w:r w:rsidRPr="00E26F2B">
        <w:rPr>
          <w:rFonts w:ascii="Arial" w:hAnsi="Arial" w:cs="Arial"/>
          <w:b/>
          <w:sz w:val="20"/>
        </w:rPr>
        <w:t>slouží</w:t>
      </w:r>
      <w:proofErr w:type="gramEnd"/>
      <w:r w:rsidRPr="00E26F2B">
        <w:rPr>
          <w:rFonts w:ascii="Arial" w:hAnsi="Arial" w:cs="Arial"/>
          <w:b/>
          <w:sz w:val="20"/>
        </w:rPr>
        <w:t xml:space="preserve"> k výpočtu objemu rozpočtovaných finančních prostředků a nemusí souhlasit s určeným limitem zaměstnanců stanoveným jako závazný ukazatel rozpočtu.</w:t>
      </w:r>
      <w:r>
        <w:rPr>
          <w:rFonts w:ascii="Arial" w:hAnsi="Arial" w:cs="Arial"/>
          <w:sz w:val="20"/>
        </w:rPr>
        <w:t>) Na základě krajských hodnot rozpočtovanýc</w:t>
      </w:r>
      <w:r w:rsidR="00936C07">
        <w:rPr>
          <w:rFonts w:ascii="Arial" w:hAnsi="Arial" w:cs="Arial"/>
          <w:sz w:val="20"/>
        </w:rPr>
        <w:t>h průměrných platů (Pp a Po) se </w:t>
      </w:r>
      <w:r>
        <w:rPr>
          <w:rFonts w:ascii="Arial" w:hAnsi="Arial" w:cs="Arial"/>
          <w:sz w:val="20"/>
        </w:rPr>
        <w:t xml:space="preserve">dále v této kalkulačce spočte hodnota finančního normativu na 1 žáka a 1 strávníka. </w:t>
      </w:r>
    </w:p>
    <w:p w14:paraId="62CF15F8" w14:textId="77777777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Upozorňujeme na možné nepřesnosti mezi výpočtem provedeným na základě kalkulačky a</w:t>
      </w:r>
      <w:r w:rsidR="00BB3B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 tabulce rozpisu rozpočtu, které vznikají zaokrouhlováním</w:t>
      </w:r>
      <w:r w:rsidR="00B1302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D8AA66F" w14:textId="088DF18B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Kalkulačka je v příloze </w:t>
      </w:r>
      <w:r>
        <w:rPr>
          <w:rFonts w:ascii="Arial" w:hAnsi="Arial" w:cs="Arial"/>
          <w:b/>
          <w:bCs/>
          <w:sz w:val="20"/>
        </w:rPr>
        <w:t>Kalkula</w:t>
      </w:r>
      <w:r w:rsidR="001E20A9"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z w:val="20"/>
        </w:rPr>
        <w:t>ka20</w:t>
      </w:r>
      <w:r w:rsidR="00C54C42">
        <w:rPr>
          <w:rFonts w:ascii="Arial" w:hAnsi="Arial" w:cs="Arial"/>
          <w:b/>
          <w:bCs/>
          <w:sz w:val="20"/>
        </w:rPr>
        <w:t>2</w:t>
      </w:r>
      <w:r w:rsidR="00833BE5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sz w:val="20"/>
        </w:rPr>
        <w:t>.</w:t>
      </w:r>
    </w:p>
    <w:p w14:paraId="0B1FB3EA" w14:textId="77777777" w:rsidR="00936C07" w:rsidRDefault="00936C07" w:rsidP="00A01C4F">
      <w:pPr>
        <w:ind w:firstLine="360"/>
        <w:jc w:val="both"/>
        <w:rPr>
          <w:rFonts w:ascii="Arial" w:hAnsi="Arial" w:cs="Arial"/>
          <w:sz w:val="20"/>
        </w:rPr>
      </w:pPr>
    </w:p>
    <w:p w14:paraId="032D894B" w14:textId="77777777" w:rsidR="00F93707" w:rsidRDefault="00F93707" w:rsidP="002D2B9B">
      <w:pPr>
        <w:pStyle w:val="Nadpis1"/>
        <w:rPr>
          <w:rFonts w:ascii="Arial" w:hAnsi="Arial" w:cs="Arial"/>
          <w:sz w:val="20"/>
        </w:rPr>
      </w:pPr>
    </w:p>
    <w:p w14:paraId="5A45C557" w14:textId="6421E3D0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BB084A" w:rsidRPr="002D2B9B">
        <w:rPr>
          <w:rFonts w:ascii="Arial" w:hAnsi="Arial" w:cs="Arial"/>
          <w:sz w:val="20"/>
        </w:rPr>
        <w:t xml:space="preserve"> Komentář k jednotlivým druhům škol a školských zařízení</w:t>
      </w:r>
    </w:p>
    <w:p w14:paraId="41B07053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28D1F233" w14:textId="77777777" w:rsidR="00BB084A" w:rsidRDefault="00DB1729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54C42">
        <w:rPr>
          <w:rFonts w:ascii="Arial" w:hAnsi="Arial" w:cs="Arial"/>
          <w:sz w:val="20"/>
        </w:rPr>
        <w:t>. 1.</w:t>
      </w:r>
      <w:r w:rsidR="00BB084A">
        <w:rPr>
          <w:rFonts w:ascii="Arial" w:hAnsi="Arial" w:cs="Arial"/>
          <w:sz w:val="20"/>
        </w:rPr>
        <w:t xml:space="preserve"> Školní družiny a školní kluby</w:t>
      </w:r>
    </w:p>
    <w:p w14:paraId="19456466" w14:textId="77777777" w:rsidR="00212A76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Výkony ve školních družinách </w:t>
      </w:r>
      <w:r w:rsidR="00E34626">
        <w:rPr>
          <w:rFonts w:ascii="Arial" w:hAnsi="Arial" w:cs="Arial"/>
          <w:sz w:val="20"/>
        </w:rPr>
        <w:t>jsou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 xml:space="preserve">v souladu s vyhláškou </w:t>
      </w:r>
      <w:r>
        <w:rPr>
          <w:rFonts w:ascii="Arial" w:hAnsi="Arial" w:cs="Arial"/>
          <w:sz w:val="20"/>
        </w:rPr>
        <w:t xml:space="preserve">převzaty ze zahajovacího výkazu </w:t>
      </w:r>
      <w:r w:rsidR="001B286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2</w:t>
      </w:r>
      <w:r w:rsidR="00DB1729">
        <w:rPr>
          <w:rFonts w:ascii="Arial" w:hAnsi="Arial" w:cs="Arial"/>
          <w:sz w:val="20"/>
        </w:rPr>
        <w:noBreakHyphen/>
      </w:r>
      <w:r>
        <w:rPr>
          <w:rFonts w:ascii="Arial" w:hAnsi="Arial" w:cs="Arial"/>
          <w:sz w:val="20"/>
        </w:rPr>
        <w:t>01</w:t>
      </w:r>
      <w:r w:rsidR="00E34626">
        <w:rPr>
          <w:rFonts w:ascii="Arial" w:hAnsi="Arial" w:cs="Arial"/>
          <w:sz w:val="20"/>
        </w:rPr>
        <w:t>, oddíl I</w:t>
      </w:r>
      <w:r w:rsidR="0090757E">
        <w:rPr>
          <w:rFonts w:ascii="Arial" w:hAnsi="Arial" w:cs="Arial"/>
          <w:sz w:val="20"/>
        </w:rPr>
        <w:t>, sloupec 4</w:t>
      </w:r>
      <w:r>
        <w:rPr>
          <w:rFonts w:ascii="Arial" w:hAnsi="Arial" w:cs="Arial"/>
          <w:sz w:val="20"/>
        </w:rPr>
        <w:t xml:space="preserve"> (</w:t>
      </w:r>
      <w:r w:rsidR="00DB172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ravidelná </w:t>
      </w:r>
      <w:r w:rsidR="0090757E">
        <w:rPr>
          <w:rFonts w:ascii="Arial" w:hAnsi="Arial" w:cs="Arial"/>
          <w:sz w:val="20"/>
        </w:rPr>
        <w:t>denní docházka</w:t>
      </w:r>
      <w:r>
        <w:rPr>
          <w:rFonts w:ascii="Arial" w:hAnsi="Arial" w:cs="Arial"/>
          <w:sz w:val="20"/>
        </w:rPr>
        <w:t>)</w:t>
      </w:r>
      <w:r w:rsidR="0090757E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>výkony ve školních klubech jsou převzaty ze</w:t>
      </w:r>
      <w:r w:rsidR="00DB1729">
        <w:rPr>
          <w:rFonts w:ascii="Arial" w:hAnsi="Arial" w:cs="Arial"/>
          <w:sz w:val="20"/>
        </w:rPr>
        <w:t> </w:t>
      </w:r>
      <w:r w:rsidR="0090757E">
        <w:rPr>
          <w:rFonts w:ascii="Arial" w:hAnsi="Arial" w:cs="Arial"/>
          <w:sz w:val="20"/>
        </w:rPr>
        <w:t>zahajovacího výkazu Z2-01, oddíl VI (</w:t>
      </w:r>
      <w:r w:rsidR="00DB1729">
        <w:rPr>
          <w:rFonts w:ascii="Arial" w:hAnsi="Arial" w:cs="Arial"/>
          <w:sz w:val="20"/>
        </w:rPr>
        <w:t>p</w:t>
      </w:r>
      <w:r w:rsidR="00D86248" w:rsidRPr="00D86248">
        <w:rPr>
          <w:rFonts w:ascii="Arial" w:hAnsi="Arial" w:cs="Arial"/>
          <w:sz w:val="20"/>
        </w:rPr>
        <w:t xml:space="preserve">ravidelná docházka a </w:t>
      </w:r>
      <w:r w:rsidR="00DB1729">
        <w:rPr>
          <w:rFonts w:ascii="Arial" w:hAnsi="Arial" w:cs="Arial"/>
          <w:sz w:val="20"/>
        </w:rPr>
        <w:t>p</w:t>
      </w:r>
      <w:r w:rsidR="00C54C42" w:rsidRPr="00D86248">
        <w:rPr>
          <w:rFonts w:ascii="Arial" w:hAnsi="Arial" w:cs="Arial"/>
          <w:sz w:val="20"/>
        </w:rPr>
        <w:t>ravidelná denní docházka</w:t>
      </w:r>
      <w:r w:rsidR="0090757E">
        <w:rPr>
          <w:rFonts w:ascii="Arial" w:hAnsi="Arial" w:cs="Arial"/>
          <w:sz w:val="20"/>
        </w:rPr>
        <w:t xml:space="preserve">). </w:t>
      </w:r>
    </w:p>
    <w:p w14:paraId="162956AD" w14:textId="77777777" w:rsidR="00212A76" w:rsidRDefault="00BB084A" w:rsidP="00212A7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školní družiny </w:t>
      </w:r>
      <w:r w:rsidR="00D86248">
        <w:rPr>
          <w:rFonts w:ascii="Arial" w:hAnsi="Arial" w:cs="Arial"/>
          <w:sz w:val="20"/>
        </w:rPr>
        <w:t xml:space="preserve">je hodnota No určena jako konstanta, bez rozdílu počtu zapsaných žáků </w:t>
      </w:r>
    </w:p>
    <w:p w14:paraId="4AEEF879" w14:textId="77777777" w:rsidR="00BB084A" w:rsidRDefault="00D86248" w:rsidP="00212A76">
      <w:pPr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= 500</w:t>
      </w:r>
    </w:p>
    <w:p w14:paraId="4CBF1AB0" w14:textId="77777777" w:rsidR="00212A76" w:rsidRDefault="00137C28" w:rsidP="00D86248">
      <w:pPr>
        <w:pStyle w:val="Zkladntext31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 souladu s bodem 3. Přílohy k vyhlášce, byl ve školních klubech s počtem výkonů nižším než 43 stanoven úvazek pedagogických pracovníků ve školním klubu 0,5 úvazku, tedy v</w:t>
      </w:r>
      <w:r w:rsidR="00212A76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 xml:space="preserve"> výši minimálního personálního zabezp</w:t>
      </w:r>
      <w:r w:rsidR="00212A76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č</w:t>
      </w:r>
      <w:r w:rsidR="00212A76">
        <w:rPr>
          <w:rFonts w:ascii="Arial" w:hAnsi="Arial" w:cs="Arial"/>
          <w:sz w:val="20"/>
          <w:szCs w:val="24"/>
        </w:rPr>
        <w:t>ení k zajištění vzdělávání a školských služeb.</w:t>
      </w:r>
      <w:r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 xml:space="preserve">Ve školních klubech s počtem výkonů vyšším než 43 </w:t>
      </w:r>
      <w:r w:rsidR="00212A76">
        <w:rPr>
          <w:rFonts w:ascii="Arial" w:hAnsi="Arial" w:cs="Arial"/>
          <w:sz w:val="20"/>
        </w:rPr>
        <w:t xml:space="preserve">byla použita konstantní hodnota ukazatele </w:t>
      </w:r>
      <w:proofErr w:type="spellStart"/>
      <w:r w:rsidR="00212A76">
        <w:rPr>
          <w:rFonts w:ascii="Arial" w:hAnsi="Arial" w:cs="Arial"/>
          <w:sz w:val="20"/>
        </w:rPr>
        <w:t>Np</w:t>
      </w:r>
      <w:proofErr w:type="spellEnd"/>
      <w:r w:rsidR="00212A76">
        <w:rPr>
          <w:rFonts w:ascii="Arial" w:hAnsi="Arial" w:cs="Arial"/>
          <w:sz w:val="20"/>
        </w:rPr>
        <w:t xml:space="preserve"> a No</w:t>
      </w:r>
      <w:r w:rsidR="00212A76" w:rsidRPr="00212A76"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>bez rozdílu počtu zapsaných žáků:</w:t>
      </w:r>
    </w:p>
    <w:p w14:paraId="5A6FBEE2" w14:textId="77777777" w:rsidR="00137C28" w:rsidRDefault="00212A76" w:rsidP="00212A76">
      <w:pPr>
        <w:pStyle w:val="Zkladntext31"/>
        <w:ind w:left="708" w:firstLine="708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Np</w:t>
      </w:r>
      <w:proofErr w:type="spellEnd"/>
      <w:r>
        <w:rPr>
          <w:rFonts w:ascii="Arial" w:hAnsi="Arial" w:cs="Arial"/>
          <w:sz w:val="20"/>
          <w:szCs w:val="24"/>
        </w:rPr>
        <w:t xml:space="preserve"> = 86, No = 500</w:t>
      </w:r>
    </w:p>
    <w:p w14:paraId="0BFAC1FD" w14:textId="4AEC4596" w:rsidR="0055479E" w:rsidRDefault="0055479E">
      <w:pPr>
        <w:pStyle w:val="Zkladntext31"/>
        <w:rPr>
          <w:rFonts w:ascii="Arial" w:hAnsi="Arial" w:cs="Arial"/>
          <w:sz w:val="20"/>
          <w:szCs w:val="24"/>
        </w:rPr>
      </w:pPr>
    </w:p>
    <w:p w14:paraId="653677D6" w14:textId="77777777" w:rsidR="00F93707" w:rsidRDefault="00F93707">
      <w:pPr>
        <w:pStyle w:val="Zkladntext31"/>
        <w:rPr>
          <w:rFonts w:ascii="Arial" w:hAnsi="Arial" w:cs="Arial"/>
          <w:sz w:val="20"/>
          <w:szCs w:val="24"/>
        </w:rPr>
      </w:pPr>
    </w:p>
    <w:p w14:paraId="2DF0D13E" w14:textId="77777777" w:rsidR="00BB084A" w:rsidRPr="009232F1" w:rsidRDefault="00AB0C12" w:rsidP="009232F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5. 2.</w:t>
      </w:r>
      <w:r w:rsidR="00BB084A" w:rsidRPr="009232F1">
        <w:rPr>
          <w:rFonts w:ascii="Arial" w:hAnsi="Arial" w:cs="Arial"/>
          <w:sz w:val="20"/>
        </w:rPr>
        <w:t xml:space="preserve"> Školní jídelny</w:t>
      </w:r>
    </w:p>
    <w:p w14:paraId="0A97F232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5767D">
        <w:rPr>
          <w:rFonts w:ascii="Arial" w:hAnsi="Arial" w:cs="Arial"/>
          <w:sz w:val="20"/>
        </w:rPr>
        <w:t>Pro stravované děti z mateřských škol a stravované žáky základních a středních škol</w:t>
      </w:r>
      <w:r>
        <w:rPr>
          <w:rFonts w:ascii="Arial" w:hAnsi="Arial" w:cs="Arial"/>
          <w:sz w:val="20"/>
        </w:rPr>
        <w:t xml:space="preserve"> jsou stanoveny samostatné funkční závislosti</w:t>
      </w:r>
      <w:r w:rsidR="003118A2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je uplatněno samostatné rozpočtování za jednotlivé školní jídelny a školní jídelny – výdejny v rámci jedné organizace. Pro přiřazení No k výkonům se samostatně posuzuje uvaření oběda (v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tabulce rozpočtu „kuchyně“) a jeho výdej (v tabulce rozpočtu „jídelna“). Např. pokud se </w:t>
      </w:r>
      <w:r w:rsidR="00655A91">
        <w:rPr>
          <w:rFonts w:ascii="Arial" w:hAnsi="Arial" w:cs="Arial"/>
          <w:sz w:val="20"/>
        </w:rPr>
        <w:t>ve</w:t>
      </w:r>
      <w:r>
        <w:rPr>
          <w:rFonts w:ascii="Arial" w:hAnsi="Arial" w:cs="Arial"/>
          <w:sz w:val="20"/>
        </w:rPr>
        <w:t> školní j</w:t>
      </w:r>
      <w:r w:rsidR="00655A91">
        <w:rPr>
          <w:rFonts w:ascii="Arial" w:hAnsi="Arial" w:cs="Arial"/>
          <w:sz w:val="20"/>
        </w:rPr>
        <w:t xml:space="preserve">ídelně </w:t>
      </w:r>
      <w:proofErr w:type="gramStart"/>
      <w:r w:rsidR="00655A91">
        <w:rPr>
          <w:rFonts w:ascii="Arial" w:hAnsi="Arial" w:cs="Arial"/>
          <w:sz w:val="20"/>
        </w:rPr>
        <w:t>vaří</w:t>
      </w:r>
      <w:proofErr w:type="gramEnd"/>
      <w:r w:rsidR="00655A91">
        <w:rPr>
          <w:rFonts w:ascii="Arial" w:hAnsi="Arial" w:cs="Arial"/>
          <w:sz w:val="20"/>
        </w:rPr>
        <w:t xml:space="preserve"> 120 jídel a vydává </w:t>
      </w:r>
      <w:r>
        <w:rPr>
          <w:rFonts w:ascii="Arial" w:hAnsi="Arial" w:cs="Arial"/>
          <w:sz w:val="20"/>
        </w:rPr>
        <w:t xml:space="preserve">90 </w:t>
      </w:r>
      <w:r w:rsidR="00655A91">
        <w:rPr>
          <w:rFonts w:ascii="Arial" w:hAnsi="Arial" w:cs="Arial"/>
          <w:sz w:val="20"/>
        </w:rPr>
        <w:t>jídel</w:t>
      </w:r>
      <w:r>
        <w:rPr>
          <w:rFonts w:ascii="Arial" w:hAnsi="Arial" w:cs="Arial"/>
          <w:sz w:val="20"/>
        </w:rPr>
        <w:t xml:space="preserve"> a v</w:t>
      </w:r>
      <w:r w:rsidR="00655A9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školní jídelně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vydává 30 jídel, bude pro kuchyni použito No pro 120, ale pro výdej No pro 90 a ve ŠJ</w:t>
      </w:r>
      <w:r w:rsidR="00D86248">
        <w:rPr>
          <w:rFonts w:ascii="Arial" w:hAnsi="Arial" w:cs="Arial"/>
          <w:sz w:val="20"/>
        </w:rPr>
        <w:t xml:space="preserve">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No pro 30 strávníků.</w:t>
      </w:r>
    </w:p>
    <w:p w14:paraId="02332443" w14:textId="77777777" w:rsidR="002874C6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 základě vyhlášky a v souladu s vyhláškou č. 107/2005 Sb.</w:t>
      </w:r>
      <w:r w:rsidR="007F3D8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 školním stravování se do </w:t>
      </w:r>
      <w:r w:rsidRPr="007B6ED5">
        <w:rPr>
          <w:rFonts w:ascii="Arial" w:hAnsi="Arial" w:cs="Arial"/>
          <w:sz w:val="20"/>
        </w:rPr>
        <w:t xml:space="preserve">počtu stravovaných </w:t>
      </w:r>
      <w:r>
        <w:rPr>
          <w:rFonts w:ascii="Arial" w:hAnsi="Arial" w:cs="Arial"/>
          <w:sz w:val="20"/>
        </w:rPr>
        <w:t>zahrnují dě</w:t>
      </w:r>
      <w:r w:rsidR="00655A91">
        <w:rPr>
          <w:rFonts w:ascii="Arial" w:hAnsi="Arial" w:cs="Arial"/>
          <w:sz w:val="20"/>
        </w:rPr>
        <w:t xml:space="preserve">ti a žáci vykázaní ve výkaze </w:t>
      </w:r>
      <w:r>
        <w:rPr>
          <w:rFonts w:ascii="Arial" w:hAnsi="Arial" w:cs="Arial"/>
          <w:sz w:val="20"/>
        </w:rPr>
        <w:t>Z 17-01</w:t>
      </w:r>
      <w:r w:rsidR="00655A91">
        <w:rPr>
          <w:rFonts w:ascii="Arial" w:hAnsi="Arial" w:cs="Arial"/>
          <w:sz w:val="20"/>
        </w:rPr>
        <w:t xml:space="preserve"> v oddíle I ve</w:t>
      </w:r>
      <w:r w:rsidR="00522043">
        <w:rPr>
          <w:rFonts w:ascii="Arial" w:hAnsi="Arial" w:cs="Arial"/>
          <w:sz w:val="20"/>
        </w:rPr>
        <w:t> </w:t>
      </w:r>
      <w:r w:rsidR="00655A91">
        <w:rPr>
          <w:rFonts w:ascii="Arial" w:hAnsi="Arial" w:cs="Arial"/>
          <w:sz w:val="20"/>
        </w:rPr>
        <w:t xml:space="preserve">sloupcích 3 a 4 (jen oběd </w:t>
      </w:r>
      <w:r>
        <w:rPr>
          <w:rFonts w:ascii="Arial" w:hAnsi="Arial" w:cs="Arial"/>
          <w:sz w:val="20"/>
        </w:rPr>
        <w:t>a oběd a doplňkové jídlo). Ve sloupci kuchyně</w:t>
      </w:r>
      <w:r w:rsidR="00655A91">
        <w:rPr>
          <w:rFonts w:ascii="Arial" w:hAnsi="Arial" w:cs="Arial"/>
          <w:sz w:val="20"/>
        </w:rPr>
        <w:t xml:space="preserve"> byly připočteny</w:t>
      </w:r>
      <w:r>
        <w:rPr>
          <w:rFonts w:ascii="Arial" w:hAnsi="Arial" w:cs="Arial"/>
          <w:sz w:val="20"/>
        </w:rPr>
        <w:t xml:space="preserve"> počty strávníků vykázaných v oddíle II, pro které je jídlo vyváženo. V souladu s vyhláškou není stanoven normativ a nejsou tedy rozpočtováni strávníci vykázaní ve výkaze ve sloupci 5 „přihlášení jen k odběru doplňkového jídla“. Normativ pro stravované děti z MŠ předpokládá podávání oběda a aspoň jednoho doplňkového jídla. </w:t>
      </w:r>
    </w:p>
    <w:p w14:paraId="7F02C560" w14:textId="77777777" w:rsidR="00BB084A" w:rsidRDefault="00BB084A" w:rsidP="002874C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285AE612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42390433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Rozdělení normativu na kuchyni a výdejnu:</w:t>
      </w:r>
    </w:p>
    <w:p w14:paraId="2062F331" w14:textId="77777777" w:rsidR="00BB084A" w:rsidRDefault="00BB084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</w:tblGrid>
      <w:tr w:rsidR="00BB084A" w14:paraId="7449407F" w14:textId="77777777" w:rsidTr="00F7040A">
        <w:tc>
          <w:tcPr>
            <w:tcW w:w="20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0F187067" w14:textId="77777777" w:rsidR="00BB084A" w:rsidRDefault="00BB08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14:paraId="379CCB7A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jen kuchyně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536D9AB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výdejna</w:t>
            </w:r>
          </w:p>
        </w:tc>
      </w:tr>
      <w:tr w:rsidR="00BB084A" w14:paraId="67B6CB35" w14:textId="77777777" w:rsidTr="00F7040A">
        <w:tc>
          <w:tcPr>
            <w:tcW w:w="2050" w:type="dxa"/>
            <w:tcBorders>
              <w:top w:val="single" w:sz="4" w:space="0" w:color="auto"/>
              <w:left w:val="single" w:sz="12" w:space="0" w:color="auto"/>
            </w:tcBorders>
          </w:tcPr>
          <w:p w14:paraId="393C3E00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B084A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7235533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14:paraId="01885F25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BB084A" w14:paraId="2D6BC795" w14:textId="77777777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6A9E9601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</w:t>
            </w:r>
            <w:r w:rsidR="00BB084A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0EDA34A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179E428D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1AD466FD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617FB2CD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V případě, že škola má zařazenu ve školském rejstříku školní jídelnu</w:t>
      </w:r>
      <w:r w:rsidR="00D10F15">
        <w:rPr>
          <w:rFonts w:ascii="Arial" w:hAnsi="Arial" w:cs="Arial"/>
          <w:sz w:val="20"/>
        </w:rPr>
        <w:t xml:space="preserve"> </w:t>
      </w:r>
      <w:r w:rsidR="00D10F15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 xml:space="preserve">výdejnu, ale stravu dováží z neškolského zařízení, </w:t>
      </w:r>
      <w:proofErr w:type="gramStart"/>
      <w:r>
        <w:rPr>
          <w:rFonts w:ascii="Arial" w:hAnsi="Arial" w:cs="Arial"/>
          <w:sz w:val="20"/>
        </w:rPr>
        <w:t>obdrží</w:t>
      </w:r>
      <w:proofErr w:type="gramEnd"/>
      <w:r>
        <w:rPr>
          <w:rFonts w:ascii="Arial" w:hAnsi="Arial" w:cs="Arial"/>
          <w:sz w:val="20"/>
        </w:rPr>
        <w:t xml:space="preserve"> mzdové prostředky pouze na </w:t>
      </w:r>
      <w:r w:rsidR="000060B8">
        <w:rPr>
          <w:rFonts w:ascii="Arial" w:hAnsi="Arial" w:cs="Arial"/>
          <w:sz w:val="20"/>
        </w:rPr>
        <w:t>zajištění výdeje stravy 33</w:t>
      </w:r>
      <w:r w:rsidR="008F7C34">
        <w:rPr>
          <w:rFonts w:ascii="Arial" w:hAnsi="Arial" w:cs="Arial"/>
          <w:sz w:val="20"/>
        </w:rPr>
        <w:t> </w:t>
      </w:r>
      <w:r w:rsidR="000060B8">
        <w:rPr>
          <w:rFonts w:ascii="Arial" w:hAnsi="Arial" w:cs="Arial"/>
          <w:sz w:val="20"/>
        </w:rPr>
        <w:t>% pro </w:t>
      </w:r>
      <w:r>
        <w:rPr>
          <w:rFonts w:ascii="Arial" w:hAnsi="Arial" w:cs="Arial"/>
          <w:sz w:val="20"/>
        </w:rPr>
        <w:t>děti z MŠ a 25</w:t>
      </w:r>
      <w:r w:rsidR="008F7C3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pro žáky ZŠ. Na náhradní stravování nejsou mzdové prostředky přiděleny.</w:t>
      </w:r>
    </w:p>
    <w:p w14:paraId="7AFB59D5" w14:textId="04F8B6DA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548B69F1" w14:textId="77777777" w:rsidR="00F93707" w:rsidRDefault="00F93707">
      <w:pPr>
        <w:ind w:firstLine="708"/>
        <w:jc w:val="both"/>
        <w:rPr>
          <w:rFonts w:ascii="Arial" w:hAnsi="Arial" w:cs="Arial"/>
          <w:sz w:val="20"/>
        </w:rPr>
      </w:pPr>
    </w:p>
    <w:p w14:paraId="17B227C8" w14:textId="77777777" w:rsidR="003118A2" w:rsidRDefault="003118A2" w:rsidP="003118A2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Stanovení ukazatelů průměrného počtu jednotek </w:t>
      </w:r>
      <w:proofErr w:type="gramStart"/>
      <w:r>
        <w:rPr>
          <w:rFonts w:ascii="Arial" w:hAnsi="Arial" w:cs="Arial"/>
          <w:sz w:val="20"/>
        </w:rPr>
        <w:t xml:space="preserve">výkonů - </w:t>
      </w:r>
      <w:proofErr w:type="spellStart"/>
      <w:r>
        <w:rPr>
          <w:rFonts w:ascii="Arial" w:hAnsi="Arial" w:cs="Arial"/>
          <w:sz w:val="20"/>
        </w:rPr>
        <w:t>Np</w:t>
      </w:r>
      <w:proofErr w:type="spellEnd"/>
      <w:proofErr w:type="gramEnd"/>
      <w:r>
        <w:rPr>
          <w:rFonts w:ascii="Arial" w:hAnsi="Arial" w:cs="Arial"/>
          <w:sz w:val="20"/>
        </w:rPr>
        <w:t xml:space="preserve"> a No</w:t>
      </w:r>
    </w:p>
    <w:p w14:paraId="28ACF09C" w14:textId="77777777" w:rsidR="003118A2" w:rsidRPr="00C16FB9" w:rsidRDefault="003118A2" w:rsidP="003118A2">
      <w:pPr>
        <w:ind w:firstLine="708"/>
        <w:jc w:val="both"/>
        <w:rPr>
          <w:rFonts w:ascii="Arial" w:hAnsi="Arial" w:cs="Arial"/>
          <w:sz w:val="20"/>
        </w:rPr>
      </w:pPr>
    </w:p>
    <w:p w14:paraId="0D97590E" w14:textId="77777777" w:rsidR="003118A2" w:rsidRPr="00147D2C" w:rsidRDefault="003118A2" w:rsidP="003118A2">
      <w:pPr>
        <w:ind w:firstLine="708"/>
        <w:jc w:val="both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t>Vyhláška stanoví, že průměrný počet jednotek výkonů No připadající na 1</w:t>
      </w:r>
      <w:r>
        <w:rPr>
          <w:rFonts w:ascii="Arial" w:hAnsi="Arial" w:cs="Arial"/>
          <w:sz w:val="20"/>
        </w:rPr>
        <w:t> </w:t>
      </w:r>
      <w:r w:rsidRPr="00147D2C">
        <w:rPr>
          <w:rFonts w:ascii="Arial" w:hAnsi="Arial" w:cs="Arial"/>
          <w:sz w:val="20"/>
        </w:rPr>
        <w:t xml:space="preserve">nepedagogického pracovníka se stanoví jako funkční závislost nebo soubor nejvýše 6 na sebe spojitě navazujících funkčních závislostí. </w:t>
      </w:r>
    </w:p>
    <w:p w14:paraId="02403366" w14:textId="77777777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Funkční závislost pro průměrný počet jednotek výkonu na 1 nepedagogického pracovníka je obecně vyjádřena vztahem:</w:t>
      </w:r>
    </w:p>
    <w:p w14:paraId="74008434" w14:textId="77777777" w:rsidR="003118A2" w:rsidRDefault="003118A2" w:rsidP="003118A2">
      <w:pPr>
        <w:pStyle w:val="Zkladntextodsazen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 = a + b * V + c * V</w:t>
      </w:r>
      <w:proofErr w:type="gramStart"/>
      <w:r>
        <w:rPr>
          <w:rFonts w:ascii="Arial" w:hAnsi="Arial" w:cs="Arial"/>
          <w:b/>
          <w:bCs/>
          <w:sz w:val="20"/>
          <w:vertAlign w:val="superscript"/>
        </w:rPr>
        <w:t>2</w:t>
      </w:r>
      <w:r>
        <w:rPr>
          <w:rFonts w:ascii="Arial" w:hAnsi="Arial" w:cs="Arial"/>
          <w:b/>
          <w:bCs/>
          <w:sz w:val="20"/>
        </w:rPr>
        <w:t xml:space="preserve"> ,</w:t>
      </w:r>
      <w:proofErr w:type="gramEnd"/>
    </w:p>
    <w:p w14:paraId="52DCA8EA" w14:textId="77777777" w:rsidR="003118A2" w:rsidRDefault="003118A2" w:rsidP="003118A2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kde proměnná </w:t>
      </w:r>
      <w:r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sz w:val="20"/>
        </w:rPr>
        <w:t xml:space="preserve"> jsou výkony (počet strávníků) a hodnoty </w:t>
      </w:r>
      <w:r>
        <w:rPr>
          <w:rFonts w:ascii="Arial" w:hAnsi="Arial" w:cs="Arial"/>
          <w:b/>
          <w:bCs/>
          <w:sz w:val="20"/>
        </w:rPr>
        <w:t>a, b,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sz w:val="20"/>
        </w:rPr>
        <w:t xml:space="preserve">, jsou konstanty. </w:t>
      </w:r>
    </w:p>
    <w:p w14:paraId="3E5A593C" w14:textId="77777777" w:rsidR="002240B3" w:rsidRDefault="002240B3" w:rsidP="003118A2">
      <w:pPr>
        <w:pStyle w:val="Zkladntextodsazen"/>
        <w:rPr>
          <w:rFonts w:ascii="Arial" w:hAnsi="Arial" w:cs="Arial"/>
          <w:sz w:val="20"/>
        </w:rPr>
      </w:pPr>
    </w:p>
    <w:p w14:paraId="6B2B5760" w14:textId="7F0DB6A6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Funkční závislosti, resp. hranice pásem a konstanty a, b, c jsou uvedeny u jednotlivých typů školských zařízení a souhrnně v souboru Normativy_obecn</w:t>
      </w:r>
      <w:r w:rsidR="00A3635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_202</w:t>
      </w:r>
      <w:r w:rsidR="002240B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</w:p>
    <w:p w14:paraId="78C3F77B" w14:textId="77777777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10FA2265" w14:textId="77777777" w:rsidR="00BB084A" w:rsidRDefault="00655A9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Parametry a, b, c pro výpočet </w:t>
      </w:r>
      <w:r w:rsidR="00BB084A">
        <w:rPr>
          <w:rFonts w:ascii="Arial" w:hAnsi="Arial" w:cs="Arial"/>
          <w:sz w:val="20"/>
        </w:rPr>
        <w:t>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BB084A" w14:paraId="5FCA2CC3" w14:textId="77777777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64824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55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ařízení 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A89E8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7AA5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30567" w14:textId="77777777" w:rsidR="00BB084A" w:rsidRDefault="00BB084A">
            <w:pPr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304C1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276238" w14:paraId="27A4ED25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42E12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MŠ</w:t>
            </w:r>
          </w:p>
          <w:p w14:paraId="090864B3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  <w:proofErr w:type="spellEnd"/>
          </w:p>
          <w:p w14:paraId="220BD9AE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AAB9F5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CCC5D" w14:textId="15B6C775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</w:t>
            </w:r>
            <w:r w:rsidR="00A363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8D5E4" w14:textId="77777777" w:rsidR="00276238" w:rsidRDefault="00EB2CE9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257F5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1A76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0CFFB7F8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7AD5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727C6" w14:textId="67E1826A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6356">
              <w:rPr>
                <w:rFonts w:ascii="Arial" w:hAnsi="Arial" w:cs="Arial"/>
                <w:sz w:val="20"/>
                <w:szCs w:val="20"/>
              </w:rPr>
              <w:t>1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- 60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DD46F" w14:textId="601329B3" w:rsidR="00276238" w:rsidRDefault="00A36356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B89AE" w14:textId="187AB67A" w:rsidR="00276238" w:rsidRDefault="00276238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3</w:t>
            </w:r>
            <w:r w:rsidR="00BE6754">
              <w:rPr>
                <w:rFonts w:ascii="Arial CE" w:hAnsi="Arial CE" w:cs="Arial CE"/>
                <w:sz w:val="20"/>
                <w:szCs w:val="20"/>
              </w:rPr>
              <w:t>7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DAC81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-0,00166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</w:tr>
      <w:tr w:rsidR="000D38CE" w14:paraId="6459CF2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562C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3AED9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61 - 156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A501" w14:textId="34A8521E" w:rsidR="000D38CE" w:rsidRDefault="00A363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FFF7" w14:textId="69DBC7CC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18778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57015" w14:textId="77777777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-0,000487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</w:tr>
      <w:tr w:rsidR="000D38CE" w14:paraId="1094B21E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D49B5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A195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0C27E" w14:textId="25C0641A" w:rsidR="000D38CE" w:rsidRDefault="00A363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25529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9C344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4E77649D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D50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 ZŠ a SŠ</w:t>
            </w:r>
          </w:p>
          <w:p w14:paraId="16D66D39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  <w:proofErr w:type="spellEnd"/>
          </w:p>
          <w:p w14:paraId="3B28EAF7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BCAD59B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66EA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DD0C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E7D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8AED0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5D399D2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BA909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09B7B" w14:textId="77777777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- 267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9606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D43F0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2D46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-0,000206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276238" w14:paraId="1BDAE7AD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F19B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A69EF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268 - 896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B13D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5,</w:t>
            </w: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272EF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0,02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02BBE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-0,00000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</w:tr>
      <w:tr w:rsidR="00276238" w14:paraId="298321D3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68E8C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75B44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50157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44F0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E9F53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26B55A12" w14:textId="036C1B7C" w:rsidR="00936C07" w:rsidRDefault="00936C07">
      <w:pPr>
        <w:jc w:val="both"/>
        <w:rPr>
          <w:rFonts w:ascii="Arial" w:hAnsi="Arial" w:cs="Arial"/>
          <w:sz w:val="20"/>
        </w:rPr>
      </w:pPr>
    </w:p>
    <w:p w14:paraId="65671F8A" w14:textId="77777777" w:rsidR="00F93707" w:rsidRDefault="00F93707">
      <w:pPr>
        <w:jc w:val="both"/>
        <w:rPr>
          <w:rFonts w:ascii="Arial" w:hAnsi="Arial" w:cs="Arial"/>
          <w:sz w:val="20"/>
        </w:rPr>
      </w:pPr>
    </w:p>
    <w:p w14:paraId="164D23C8" w14:textId="77777777" w:rsidR="00BB084A" w:rsidRDefault="00AB0C12">
      <w:pPr>
        <w:pStyle w:val="Nadpis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BB084A">
        <w:rPr>
          <w:rFonts w:ascii="Arial" w:hAnsi="Arial" w:cs="Arial"/>
          <w:sz w:val="20"/>
        </w:rPr>
        <w:t xml:space="preserve"> Ostatní neinvestiční výdaje – ONIV</w:t>
      </w:r>
    </w:p>
    <w:p w14:paraId="28626ED3" w14:textId="414D5E18" w:rsidR="004044F9" w:rsidRDefault="00BB084A" w:rsidP="00EB2CE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Rozpis ostatních neinvestičních výdajů je založen na přímém propočtu dle počtu žáků a</w:t>
      </w:r>
      <w:r w:rsidR="006812E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strávníků. V každé kategorii je stanovena pevná částka na jednotku výkonu.</w:t>
      </w:r>
      <w:r w:rsidR="00BD27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Část</w:t>
      </w:r>
      <w:r w:rsidR="009D4E9C">
        <w:rPr>
          <w:rFonts w:ascii="Arial" w:hAnsi="Arial" w:cs="Arial"/>
          <w:sz w:val="20"/>
        </w:rPr>
        <w:t xml:space="preserve">ky na jednotlivé výkony </w:t>
      </w:r>
      <w:r>
        <w:rPr>
          <w:rFonts w:ascii="Arial" w:hAnsi="Arial" w:cs="Arial"/>
          <w:sz w:val="20"/>
        </w:rPr>
        <w:t>pro rok 20</w:t>
      </w:r>
      <w:r w:rsidR="00BD3197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jsou v následující tabulce. </w:t>
      </w:r>
    </w:p>
    <w:p w14:paraId="63424CD9" w14:textId="77777777" w:rsidR="0088341E" w:rsidRDefault="0088341E">
      <w:pPr>
        <w:pStyle w:val="Zkladntext"/>
        <w:rPr>
          <w:rFonts w:ascii="Arial" w:hAnsi="Arial" w:cs="Arial"/>
          <w:sz w:val="20"/>
        </w:rPr>
      </w:pP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993"/>
      </w:tblGrid>
      <w:tr w:rsidR="00BB084A" w14:paraId="4D129AE5" w14:textId="77777777" w:rsidTr="00DE1E7F">
        <w:trPr>
          <w:gridAfter w:val="1"/>
          <w:wAfter w:w="993" w:type="dxa"/>
          <w:trHeight w:val="300"/>
        </w:trPr>
        <w:tc>
          <w:tcPr>
            <w:tcW w:w="4548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8B0384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Školní družiny a kluby</w:t>
            </w:r>
          </w:p>
        </w:tc>
      </w:tr>
      <w:tr w:rsidR="00BB084A" w14:paraId="29013AE0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D2905" w14:textId="77777777" w:rsidR="00BB084A" w:rsidRDefault="00BB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 družině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AB845A" w14:textId="77777777" w:rsidR="00BB084A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118A2" w14:paraId="4F0C3DE6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3C7679" w14:textId="77777777" w:rsidR="003118A2" w:rsidRDefault="00311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školním klubu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99C44B" w14:textId="77777777" w:rsidR="003118A2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B084A" w14:paraId="22BEBF58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736D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Stravování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BF265" w14:textId="77777777" w:rsidR="00BB084A" w:rsidRDefault="00BB084A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5E9" w14:paraId="4D322236" w14:textId="77777777" w:rsidTr="0030566B">
        <w:trPr>
          <w:trHeight w:val="288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F64B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komplexní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jídelna - dítě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 MŠ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87A0D6" w14:textId="2BDBA651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FA55E9" w14:paraId="4B4FE4A3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573DD2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komplexní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jídelna - žák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EB70B7" w14:textId="043CF921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FA55E9" w14:paraId="1A692B5A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0317FB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kuchyně - dítě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BBDF10" w14:textId="5EE982FB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50,6667</w:t>
            </w:r>
          </w:p>
        </w:tc>
      </w:tr>
      <w:tr w:rsidR="00FA55E9" w14:paraId="583D91CD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B0DA8F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kuchyně - žák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D8900" w14:textId="31FE156B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</w:t>
            </w:r>
          </w:p>
        </w:tc>
      </w:tr>
      <w:tr w:rsidR="00FA55E9" w14:paraId="74CFCA84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0F464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výdejna - dítě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805B5" w14:textId="78A5FE5E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25,3333</w:t>
            </w:r>
          </w:p>
        </w:tc>
      </w:tr>
      <w:tr w:rsidR="00FA55E9" w14:paraId="0C81803E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991B05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výdejna - žák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E6C67" w14:textId="11628E27" w:rsidR="00892BC5" w:rsidRDefault="00B64257" w:rsidP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92BC5"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</w:tr>
    </w:tbl>
    <w:p w14:paraId="5F216F50" w14:textId="4031D384" w:rsidR="00776B5C" w:rsidRDefault="00776B5C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528C3563" w14:textId="77777777" w:rsidR="00F93707" w:rsidRDefault="00F93707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20B83106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2" w:name="_Toc410279981"/>
      <w:bookmarkStart w:id="3" w:name="_Toc33624269"/>
      <w:r>
        <w:rPr>
          <w:rFonts w:ascii="Arial" w:hAnsi="Arial" w:cs="Arial"/>
          <w:sz w:val="20"/>
        </w:rPr>
        <w:t>7.</w:t>
      </w:r>
      <w:r w:rsidRPr="00AB0C12">
        <w:rPr>
          <w:rFonts w:ascii="Arial" w:hAnsi="Arial" w:cs="Arial"/>
          <w:sz w:val="20"/>
        </w:rPr>
        <w:t xml:space="preserve"> </w:t>
      </w:r>
      <w:bookmarkEnd w:id="2"/>
      <w:r w:rsidRPr="00AB0C12">
        <w:rPr>
          <w:rFonts w:ascii="Arial" w:hAnsi="Arial" w:cs="Arial"/>
          <w:sz w:val="20"/>
        </w:rPr>
        <w:t>Podpůrná opatření personálního charakteru</w:t>
      </w:r>
      <w:bookmarkEnd w:id="3"/>
    </w:p>
    <w:p w14:paraId="553D684E" w14:textId="0FB3FD1A" w:rsid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Počty podpůrných opatření uvedených v části A přílohy č.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Pr="009E05C1">
        <w:rPr>
          <w:rFonts w:ascii="Arial" w:hAnsi="Arial" w:cs="Arial"/>
          <w:sz w:val="20"/>
        </w:rPr>
        <w:t xml:space="preserve"> byly stanoveny a zahrnuty do rozpisu rozpočtu podle skutečně vykázaného počtu podpůrných opatření jednotlivými školami a školskými zařízeními k 30. 9.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>) ve výkazu R 43-1 a dále pak ve výkazu</w:t>
      </w:r>
      <w:r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noBreakHyphen/>
        <w:t>9</w:t>
      </w:r>
      <w:r w:rsidRPr="009E05C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za měsíce září až prosinec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>, u nichž je vykázán datum začátku poskytování po 30. 9.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>) nebo datum ukončení poskytování od 30. 9.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2901CF">
        <w:rPr>
          <w:rFonts w:ascii="Arial" w:hAnsi="Arial" w:cs="Arial"/>
          <w:sz w:val="20"/>
        </w:rPr>
        <w:t>). Počty podpůrných opatření uvedených v části B přílohy č.</w:t>
      </w:r>
      <w:r w:rsidRPr="009E05C1">
        <w:rPr>
          <w:rFonts w:ascii="Arial" w:hAnsi="Arial" w:cs="Arial"/>
          <w:sz w:val="20"/>
        </w:rPr>
        <w:t xml:space="preserve">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byly stanoveny podle skutečně vykázaného počtu podpůrných opatření v měsíci prosinci 20</w:t>
      </w:r>
      <w:r w:rsidR="00892BC5"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ve výkazu R 44-99.</w:t>
      </w:r>
    </w:p>
    <w:p w14:paraId="2FD749DC" w14:textId="4461D51F" w:rsidR="00AB0C12" w:rsidRPr="009E05C1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Zvýšení podpory společného vzdělávání bude v průběhu roku 20</w:t>
      </w:r>
      <w:r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realizováno úpravou normativního rozpisu rozpočtu a dalšími úpravami v průběhu celého roku 20</w:t>
      </w:r>
      <w:r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podle údajů z výkazu R44-99 a normované finanční náročnosti uvedené v příloze č. 1 vyhlášky č. 27/2016 Sb., o vzdělávání </w:t>
      </w:r>
      <w:r w:rsidRPr="009E05C1">
        <w:rPr>
          <w:rFonts w:ascii="Arial" w:hAnsi="Arial" w:cs="Arial"/>
          <w:sz w:val="20"/>
        </w:rPr>
        <w:lastRenderedPageBreak/>
        <w:t>žáků se speciálními vzdělávacími potřebami a žáků nadaných. V průběhu roku 20</w:t>
      </w:r>
      <w:r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bude dále uskutečňována diagnostika dětí, žáků a studentů se speciálními vzdělávacími potřebami a podle výsledků diagnostiky budou poskytována těmto dětem, žákům a studentům podpůrná opatření navýšením normativního rozpisu rozpočtu v souladu se směrnicí. Při ukončení poskytování těchto podpůrných opatření školou nebo školským zařízením ve výkazu R44-99 bude příslušná finanční částka vynaložená na podpůrné opatření krácena o počet zbývajíc</w:t>
      </w:r>
      <w:r>
        <w:rPr>
          <w:rFonts w:ascii="Arial" w:hAnsi="Arial" w:cs="Arial"/>
          <w:sz w:val="20"/>
        </w:rPr>
        <w:t>íc</w:t>
      </w:r>
      <w:r w:rsidRPr="009E05C1">
        <w:rPr>
          <w:rFonts w:ascii="Arial" w:hAnsi="Arial" w:cs="Arial"/>
          <w:sz w:val="20"/>
        </w:rPr>
        <w:t xml:space="preserve">h nevyčerpaných </w:t>
      </w:r>
      <w:proofErr w:type="spellStart"/>
      <w:r w:rsidRPr="009E05C1">
        <w:rPr>
          <w:rFonts w:ascii="Arial" w:hAnsi="Arial" w:cs="Arial"/>
          <w:sz w:val="20"/>
        </w:rPr>
        <w:t>měsíčnin</w:t>
      </w:r>
      <w:proofErr w:type="spellEnd"/>
      <w:r w:rsidRPr="009E05C1">
        <w:rPr>
          <w:rFonts w:ascii="Arial" w:hAnsi="Arial" w:cs="Arial"/>
          <w:sz w:val="20"/>
        </w:rPr>
        <w:t xml:space="preserve"> v roce 20</w:t>
      </w:r>
      <w:r>
        <w:rPr>
          <w:rFonts w:ascii="Arial" w:hAnsi="Arial" w:cs="Arial"/>
          <w:sz w:val="20"/>
        </w:rPr>
        <w:t>2</w:t>
      </w:r>
      <w:r w:rsidR="002240B3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>.</w:t>
      </w:r>
    </w:p>
    <w:p w14:paraId="7139485F" w14:textId="67E8E6E9" w:rsidR="00AB0C12" w:rsidRDefault="00AB0C12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6CEF7194" w14:textId="77777777" w:rsidR="00F93707" w:rsidRDefault="00F93707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3D9A6158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4" w:name="_Toc33624279"/>
      <w:r>
        <w:rPr>
          <w:rFonts w:ascii="Arial" w:hAnsi="Arial" w:cs="Arial"/>
          <w:sz w:val="20"/>
        </w:rPr>
        <w:t>8.</w:t>
      </w:r>
      <w:r w:rsidRPr="00AB0C12">
        <w:rPr>
          <w:rFonts w:ascii="Arial" w:hAnsi="Arial" w:cs="Arial"/>
          <w:sz w:val="20"/>
        </w:rPr>
        <w:t xml:space="preserve"> Zohlednění změn v organizaci škol a školských zařízení v průběhu kalendářního roku</w:t>
      </w:r>
      <w:bookmarkEnd w:id="4"/>
    </w:p>
    <w:p w14:paraId="6695381F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Rozpočty přímých výdajů se stanovují na kalendářní rok. Při rozpisu státního rozpočtu na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 xml:space="preserve">přímé výdaje v regionálním školství jednotlivým krajům Ministerstvo školství, mládeže a tělovýchovy, vychází z vykázaných hodnot ve statistických výkazech, zpracovaných pro školní rok, který začíná v kalendářním roce, který předchází roku rozpočtovanému. </w:t>
      </w:r>
    </w:p>
    <w:p w14:paraId="0596DE39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07D7E5D6" w14:textId="77973646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OŠMT KÚ upraví rozpis rozpočtu právnické osoby v průběhu kalendářního roku, pokud v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>tomto období dojde v důsledku změn ve školském rejstříku nebo změn v souvislosti se zahájením nového školního rok</w:t>
      </w:r>
      <w:r w:rsidR="00066954">
        <w:rPr>
          <w:rFonts w:ascii="Arial" w:hAnsi="Arial" w:cs="Arial"/>
          <w:sz w:val="20"/>
        </w:rPr>
        <w:t>u</w:t>
      </w:r>
      <w:r w:rsidRPr="00AB0C12">
        <w:rPr>
          <w:rFonts w:ascii="Arial" w:hAnsi="Arial" w:cs="Arial"/>
          <w:sz w:val="20"/>
        </w:rPr>
        <w:t xml:space="preserve"> k významné změně jednotek rozhodných pro rozpis rozpočtu přímých výdajů. </w:t>
      </w:r>
    </w:p>
    <w:p w14:paraId="0098EDE8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05EB8260" w14:textId="1F64BAE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Při úpravách závazných ukazatelů rozpočtu OŠMT KÚ přihlíží k objektivizovaným potřebám jednotlivých škol v souladu se „směrnicí“.</w:t>
      </w:r>
    </w:p>
    <w:p w14:paraId="36F54CFB" w14:textId="14379C0B" w:rsid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346A15F5" w14:textId="77777777" w:rsidR="00F93707" w:rsidRPr="00AB0C12" w:rsidRDefault="00F93707" w:rsidP="00AB0C12">
      <w:pPr>
        <w:ind w:firstLine="708"/>
        <w:jc w:val="both"/>
        <w:rPr>
          <w:rFonts w:ascii="Arial" w:hAnsi="Arial" w:cs="Arial"/>
          <w:sz w:val="20"/>
        </w:rPr>
      </w:pPr>
    </w:p>
    <w:p w14:paraId="7B970FAE" w14:textId="77777777" w:rsidR="00BB084A" w:rsidRDefault="008163D7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7A415F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Komentář k tabulce rozpočtu</w:t>
      </w:r>
    </w:p>
    <w:p w14:paraId="6D4186A3" w14:textId="47B5D88A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Ve sloupci poznámky jsou označeny opravy, které byly provedeny oproti výkonům uvedeným v zahajovacích výkazech:</w:t>
      </w:r>
    </w:p>
    <w:p w14:paraId="2640FC01" w14:textId="77777777" w:rsidR="000F0410" w:rsidRDefault="000F0410">
      <w:pPr>
        <w:jc w:val="both"/>
        <w:rPr>
          <w:rFonts w:ascii="Arial" w:hAnsi="Arial" w:cs="Arial"/>
          <w:sz w:val="20"/>
        </w:rPr>
      </w:pPr>
    </w:p>
    <w:p w14:paraId="05D701F2" w14:textId="122BD877" w:rsidR="00BB084A" w:rsidRDefault="00BB084A" w:rsidP="00B62A65">
      <w:pPr>
        <w:ind w:firstLine="70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K</w:t>
      </w:r>
      <w:r w:rsidR="0098691B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provedena</w:t>
      </w:r>
      <w:proofErr w:type="gramEnd"/>
      <w:r>
        <w:rPr>
          <w:rFonts w:ascii="Arial" w:hAnsi="Arial" w:cs="Arial"/>
          <w:sz w:val="20"/>
        </w:rPr>
        <w:t xml:space="preserve"> oprava na kapacitu z rejstříku škol a školských zařízení</w:t>
      </w:r>
    </w:p>
    <w:p w14:paraId="371BFC96" w14:textId="77777777" w:rsidR="000F0410" w:rsidRDefault="000F0410" w:rsidP="00B62A65">
      <w:pPr>
        <w:ind w:firstLine="708"/>
        <w:jc w:val="both"/>
        <w:rPr>
          <w:rFonts w:ascii="Arial" w:hAnsi="Arial" w:cs="Arial"/>
          <w:sz w:val="20"/>
        </w:rPr>
      </w:pPr>
    </w:p>
    <w:p w14:paraId="24725597" w14:textId="3FE47DD8" w:rsidR="00BB084A" w:rsidRDefault="00BB084A">
      <w:pPr>
        <w:pStyle w:val="Zkladntextodsazen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snadnější orientaci jsou změněné hodnoty uvedeny ve formě vzorce. Např. u ŠD, která vykázala ve výkaze celkem 85 žáků a v rejstříku škol je kapacita školní družiny pouze 80 žáků, je v příslušné buňce zápis: =</w:t>
      </w:r>
      <w:r w:rsidR="002A04DE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8</w:t>
      </w:r>
      <w:r w:rsidR="00066954">
        <w:rPr>
          <w:rFonts w:ascii="Arial" w:hAnsi="Arial" w:cs="Arial"/>
          <w:sz w:val="20"/>
        </w:rPr>
        <w:t>5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</w:t>
      </w:r>
      <w:proofErr w:type="gramEnd"/>
      <w:r>
        <w:rPr>
          <w:rFonts w:ascii="Arial" w:hAnsi="Arial" w:cs="Arial"/>
          <w:sz w:val="20"/>
        </w:rPr>
        <w:t xml:space="preserve">. </w:t>
      </w:r>
    </w:p>
    <w:p w14:paraId="5F0B702C" w14:textId="77777777" w:rsidR="000F0410" w:rsidRDefault="000F0410">
      <w:pPr>
        <w:pStyle w:val="Zkladntextodsazen3"/>
        <w:rPr>
          <w:rFonts w:ascii="Arial" w:hAnsi="Arial" w:cs="Arial"/>
          <w:sz w:val="20"/>
        </w:rPr>
      </w:pPr>
    </w:p>
    <w:p w14:paraId="514A4FEE" w14:textId="77777777" w:rsidR="00BB084A" w:rsidRDefault="00BB084A" w:rsidP="003C37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Vlastní rozpočet mzdových prostředků i ONIV bude předán školám a školským zařízením po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zaokrouhlení na </w:t>
      </w:r>
      <w:r w:rsidR="00D51BCA">
        <w:rPr>
          <w:rFonts w:ascii="Arial" w:hAnsi="Arial" w:cs="Arial"/>
          <w:sz w:val="20"/>
        </w:rPr>
        <w:t xml:space="preserve">jednotky </w:t>
      </w:r>
      <w:r>
        <w:rPr>
          <w:rFonts w:ascii="Arial" w:hAnsi="Arial" w:cs="Arial"/>
          <w:sz w:val="20"/>
        </w:rPr>
        <w:t>Kč.</w:t>
      </w:r>
    </w:p>
    <w:p w14:paraId="2AE941A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18804CC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A2CE63D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789B416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58CE887B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0656C462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9B8941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915B11C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03863F3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E5F46E1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82F0B4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1FD00E5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0BC2E2E5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E872303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sectPr w:rsidR="00CD360E" w:rsidSect="00DA5BA1">
      <w:footerReference w:type="even" r:id="rId9"/>
      <w:footerReference w:type="default" r:id="rId10"/>
      <w:type w:val="continuous"/>
      <w:pgSz w:w="11906" w:h="16838" w:code="9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6B3D" w14:textId="77777777" w:rsidR="00FB019A" w:rsidRDefault="00FB019A">
      <w:r>
        <w:separator/>
      </w:r>
    </w:p>
  </w:endnote>
  <w:endnote w:type="continuationSeparator" w:id="0">
    <w:p w14:paraId="7F54E2A1" w14:textId="77777777" w:rsidR="00FB019A" w:rsidRDefault="00FB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5AB6" w14:textId="77777777" w:rsidR="00B62A65" w:rsidRDefault="00B62A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7DBDF3" w14:textId="77777777" w:rsidR="00B62A65" w:rsidRDefault="00B62A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D682" w14:textId="77777777" w:rsidR="00B62A65" w:rsidRDefault="00B62A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E03F71E" w14:textId="77777777" w:rsidR="00B62A65" w:rsidRDefault="00B62A6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2230" w14:textId="77777777" w:rsidR="00FB019A" w:rsidRDefault="00FB019A">
      <w:r>
        <w:separator/>
      </w:r>
    </w:p>
  </w:footnote>
  <w:footnote w:type="continuationSeparator" w:id="0">
    <w:p w14:paraId="5C44BCD4" w14:textId="77777777" w:rsidR="00FB019A" w:rsidRDefault="00FB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DE8"/>
    <w:multiLevelType w:val="hybridMultilevel"/>
    <w:tmpl w:val="8DA68002"/>
    <w:lvl w:ilvl="0" w:tplc="71FC7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D12"/>
    <w:multiLevelType w:val="hybridMultilevel"/>
    <w:tmpl w:val="6874A7D6"/>
    <w:lvl w:ilvl="0" w:tplc="14E4B0F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04E"/>
    <w:multiLevelType w:val="hybridMultilevel"/>
    <w:tmpl w:val="98DA56BE"/>
    <w:lvl w:ilvl="0" w:tplc="BB5A0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0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EA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6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41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EE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E8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E8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61175"/>
    <w:multiLevelType w:val="hybridMultilevel"/>
    <w:tmpl w:val="9C5AA052"/>
    <w:lvl w:ilvl="0" w:tplc="C5C25E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7C4EF4"/>
    <w:multiLevelType w:val="hybridMultilevel"/>
    <w:tmpl w:val="55CCD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FAE"/>
    <w:multiLevelType w:val="hybridMultilevel"/>
    <w:tmpl w:val="7B062A3E"/>
    <w:lvl w:ilvl="0" w:tplc="EF228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862"/>
    <w:multiLevelType w:val="hybridMultilevel"/>
    <w:tmpl w:val="DC206878"/>
    <w:lvl w:ilvl="0" w:tplc="66A40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3F32"/>
    <w:multiLevelType w:val="hybridMultilevel"/>
    <w:tmpl w:val="3000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4A"/>
    <w:rsid w:val="00005728"/>
    <w:rsid w:val="000060B8"/>
    <w:rsid w:val="0000624E"/>
    <w:rsid w:val="00007815"/>
    <w:rsid w:val="000104C6"/>
    <w:rsid w:val="00017BFE"/>
    <w:rsid w:val="0002395B"/>
    <w:rsid w:val="00025372"/>
    <w:rsid w:val="00026A5A"/>
    <w:rsid w:val="00033111"/>
    <w:rsid w:val="00056C5B"/>
    <w:rsid w:val="00062DC7"/>
    <w:rsid w:val="0006678C"/>
    <w:rsid w:val="00066954"/>
    <w:rsid w:val="00066A67"/>
    <w:rsid w:val="00066C48"/>
    <w:rsid w:val="000670FA"/>
    <w:rsid w:val="00074F3E"/>
    <w:rsid w:val="00075587"/>
    <w:rsid w:val="000908C9"/>
    <w:rsid w:val="000A4046"/>
    <w:rsid w:val="000A47D4"/>
    <w:rsid w:val="000B255B"/>
    <w:rsid w:val="000C547D"/>
    <w:rsid w:val="000D1CA2"/>
    <w:rsid w:val="000D38CE"/>
    <w:rsid w:val="000E352B"/>
    <w:rsid w:val="000F0410"/>
    <w:rsid w:val="000F11C4"/>
    <w:rsid w:val="00125358"/>
    <w:rsid w:val="00126159"/>
    <w:rsid w:val="001314BD"/>
    <w:rsid w:val="00134934"/>
    <w:rsid w:val="00137C28"/>
    <w:rsid w:val="00141F2D"/>
    <w:rsid w:val="0014367B"/>
    <w:rsid w:val="00144D03"/>
    <w:rsid w:val="001457C6"/>
    <w:rsid w:val="00147760"/>
    <w:rsid w:val="00147D2C"/>
    <w:rsid w:val="00151CEC"/>
    <w:rsid w:val="0015544C"/>
    <w:rsid w:val="00155991"/>
    <w:rsid w:val="00161B4C"/>
    <w:rsid w:val="00167E2E"/>
    <w:rsid w:val="00175FB2"/>
    <w:rsid w:val="00177D5A"/>
    <w:rsid w:val="001930BE"/>
    <w:rsid w:val="001A6D03"/>
    <w:rsid w:val="001A7CA0"/>
    <w:rsid w:val="001B286F"/>
    <w:rsid w:val="001D2EE4"/>
    <w:rsid w:val="001D385C"/>
    <w:rsid w:val="001E20A9"/>
    <w:rsid w:val="001E5AD2"/>
    <w:rsid w:val="001F17E8"/>
    <w:rsid w:val="001F3B30"/>
    <w:rsid w:val="00200EF5"/>
    <w:rsid w:val="002011CB"/>
    <w:rsid w:val="00207917"/>
    <w:rsid w:val="00212A76"/>
    <w:rsid w:val="00217FB3"/>
    <w:rsid w:val="002240B3"/>
    <w:rsid w:val="002242F1"/>
    <w:rsid w:val="002252AF"/>
    <w:rsid w:val="00234734"/>
    <w:rsid w:val="0023655E"/>
    <w:rsid w:val="00244272"/>
    <w:rsid w:val="0024595A"/>
    <w:rsid w:val="00251669"/>
    <w:rsid w:val="00254861"/>
    <w:rsid w:val="00274255"/>
    <w:rsid w:val="00274ACF"/>
    <w:rsid w:val="00276238"/>
    <w:rsid w:val="00277713"/>
    <w:rsid w:val="00283EA6"/>
    <w:rsid w:val="002874C6"/>
    <w:rsid w:val="00291CC7"/>
    <w:rsid w:val="0029317C"/>
    <w:rsid w:val="002A04DE"/>
    <w:rsid w:val="002A5F72"/>
    <w:rsid w:val="002A65F3"/>
    <w:rsid w:val="002B2423"/>
    <w:rsid w:val="002B6FEE"/>
    <w:rsid w:val="002C10E1"/>
    <w:rsid w:val="002C1AC1"/>
    <w:rsid w:val="002C1BC1"/>
    <w:rsid w:val="002C5BFD"/>
    <w:rsid w:val="002C6764"/>
    <w:rsid w:val="002D2B9B"/>
    <w:rsid w:val="002D2E6A"/>
    <w:rsid w:val="002D5446"/>
    <w:rsid w:val="002D7AA1"/>
    <w:rsid w:val="002D7FF6"/>
    <w:rsid w:val="002E0C6D"/>
    <w:rsid w:val="002F12C5"/>
    <w:rsid w:val="00304644"/>
    <w:rsid w:val="0030566B"/>
    <w:rsid w:val="00311347"/>
    <w:rsid w:val="003118A2"/>
    <w:rsid w:val="003125F3"/>
    <w:rsid w:val="0031544D"/>
    <w:rsid w:val="003165D5"/>
    <w:rsid w:val="00316F6A"/>
    <w:rsid w:val="0032179D"/>
    <w:rsid w:val="0032263A"/>
    <w:rsid w:val="00327EF2"/>
    <w:rsid w:val="00342FF2"/>
    <w:rsid w:val="00361267"/>
    <w:rsid w:val="003642CE"/>
    <w:rsid w:val="003745D8"/>
    <w:rsid w:val="00381786"/>
    <w:rsid w:val="00382005"/>
    <w:rsid w:val="003C103A"/>
    <w:rsid w:val="003C3782"/>
    <w:rsid w:val="003C5391"/>
    <w:rsid w:val="003D0A26"/>
    <w:rsid w:val="003E3752"/>
    <w:rsid w:val="003E60F4"/>
    <w:rsid w:val="003F400B"/>
    <w:rsid w:val="00400174"/>
    <w:rsid w:val="004044F9"/>
    <w:rsid w:val="004057C3"/>
    <w:rsid w:val="0041420B"/>
    <w:rsid w:val="00424D0F"/>
    <w:rsid w:val="00425662"/>
    <w:rsid w:val="00427915"/>
    <w:rsid w:val="004326E0"/>
    <w:rsid w:val="00437CD1"/>
    <w:rsid w:val="00452452"/>
    <w:rsid w:val="004610B4"/>
    <w:rsid w:val="0047135B"/>
    <w:rsid w:val="0048150D"/>
    <w:rsid w:val="00492B41"/>
    <w:rsid w:val="00497145"/>
    <w:rsid w:val="004A0B14"/>
    <w:rsid w:val="004A3B1C"/>
    <w:rsid w:val="004A4E4F"/>
    <w:rsid w:val="004A573C"/>
    <w:rsid w:val="004B52A4"/>
    <w:rsid w:val="004B6F2D"/>
    <w:rsid w:val="004B6FD4"/>
    <w:rsid w:val="004C5BD7"/>
    <w:rsid w:val="004D3C6E"/>
    <w:rsid w:val="004D755B"/>
    <w:rsid w:val="004F6EFF"/>
    <w:rsid w:val="0051395C"/>
    <w:rsid w:val="00522043"/>
    <w:rsid w:val="005327EA"/>
    <w:rsid w:val="00541C4F"/>
    <w:rsid w:val="00543410"/>
    <w:rsid w:val="00553BE5"/>
    <w:rsid w:val="0055479E"/>
    <w:rsid w:val="00565A5F"/>
    <w:rsid w:val="00567FBA"/>
    <w:rsid w:val="00584A68"/>
    <w:rsid w:val="0059533B"/>
    <w:rsid w:val="005A2028"/>
    <w:rsid w:val="005A61E8"/>
    <w:rsid w:val="005B1154"/>
    <w:rsid w:val="005B57F2"/>
    <w:rsid w:val="005B7A8E"/>
    <w:rsid w:val="005C2932"/>
    <w:rsid w:val="005D25D1"/>
    <w:rsid w:val="005E2713"/>
    <w:rsid w:val="005E3089"/>
    <w:rsid w:val="005E30DB"/>
    <w:rsid w:val="005F3E60"/>
    <w:rsid w:val="00603F03"/>
    <w:rsid w:val="006101F2"/>
    <w:rsid w:val="00623347"/>
    <w:rsid w:val="00632A00"/>
    <w:rsid w:val="00647272"/>
    <w:rsid w:val="00654A44"/>
    <w:rsid w:val="00654BE7"/>
    <w:rsid w:val="00655A91"/>
    <w:rsid w:val="00662829"/>
    <w:rsid w:val="006628D8"/>
    <w:rsid w:val="0067162B"/>
    <w:rsid w:val="00671741"/>
    <w:rsid w:val="00672B9F"/>
    <w:rsid w:val="006772F3"/>
    <w:rsid w:val="00680D7D"/>
    <w:rsid w:val="006812EE"/>
    <w:rsid w:val="00683181"/>
    <w:rsid w:val="006913D5"/>
    <w:rsid w:val="00693466"/>
    <w:rsid w:val="00694660"/>
    <w:rsid w:val="006A4A70"/>
    <w:rsid w:val="006A5BA7"/>
    <w:rsid w:val="006A79CB"/>
    <w:rsid w:val="006B172C"/>
    <w:rsid w:val="006B7918"/>
    <w:rsid w:val="006D472E"/>
    <w:rsid w:val="006E15E3"/>
    <w:rsid w:val="006E168F"/>
    <w:rsid w:val="006E2797"/>
    <w:rsid w:val="006F16A7"/>
    <w:rsid w:val="006F5545"/>
    <w:rsid w:val="006F7B04"/>
    <w:rsid w:val="00703546"/>
    <w:rsid w:val="007037A5"/>
    <w:rsid w:val="00704673"/>
    <w:rsid w:val="007110C6"/>
    <w:rsid w:val="00714471"/>
    <w:rsid w:val="00723148"/>
    <w:rsid w:val="007242CE"/>
    <w:rsid w:val="00735DC5"/>
    <w:rsid w:val="00742602"/>
    <w:rsid w:val="00742F1E"/>
    <w:rsid w:val="007445AB"/>
    <w:rsid w:val="0075184D"/>
    <w:rsid w:val="00752773"/>
    <w:rsid w:val="00756696"/>
    <w:rsid w:val="0075758A"/>
    <w:rsid w:val="0077305A"/>
    <w:rsid w:val="00773581"/>
    <w:rsid w:val="00776B5C"/>
    <w:rsid w:val="00794BAA"/>
    <w:rsid w:val="007A415F"/>
    <w:rsid w:val="007B65BD"/>
    <w:rsid w:val="007B6ED5"/>
    <w:rsid w:val="007C50AA"/>
    <w:rsid w:val="007C7206"/>
    <w:rsid w:val="007D06FD"/>
    <w:rsid w:val="007D40C4"/>
    <w:rsid w:val="007E10F9"/>
    <w:rsid w:val="007E722D"/>
    <w:rsid w:val="007F3509"/>
    <w:rsid w:val="007F3D8C"/>
    <w:rsid w:val="0080343C"/>
    <w:rsid w:val="008163D7"/>
    <w:rsid w:val="00827C3D"/>
    <w:rsid w:val="00833BE5"/>
    <w:rsid w:val="0085383F"/>
    <w:rsid w:val="00862E40"/>
    <w:rsid w:val="00863D71"/>
    <w:rsid w:val="0086454D"/>
    <w:rsid w:val="0088138B"/>
    <w:rsid w:val="00883328"/>
    <w:rsid w:val="0088341E"/>
    <w:rsid w:val="00892BC5"/>
    <w:rsid w:val="008D7FF4"/>
    <w:rsid w:val="008E2130"/>
    <w:rsid w:val="008E2F92"/>
    <w:rsid w:val="008E3565"/>
    <w:rsid w:val="008E55A0"/>
    <w:rsid w:val="008E76A0"/>
    <w:rsid w:val="008F1E65"/>
    <w:rsid w:val="008F7C34"/>
    <w:rsid w:val="0090570C"/>
    <w:rsid w:val="0090757E"/>
    <w:rsid w:val="009102C1"/>
    <w:rsid w:val="00922FC1"/>
    <w:rsid w:val="009232F1"/>
    <w:rsid w:val="00925DCC"/>
    <w:rsid w:val="00926C26"/>
    <w:rsid w:val="00927F37"/>
    <w:rsid w:val="00934943"/>
    <w:rsid w:val="00936C07"/>
    <w:rsid w:val="00942895"/>
    <w:rsid w:val="009433C6"/>
    <w:rsid w:val="00944BE2"/>
    <w:rsid w:val="00952537"/>
    <w:rsid w:val="00960EC0"/>
    <w:rsid w:val="009731DF"/>
    <w:rsid w:val="00981E74"/>
    <w:rsid w:val="009847F7"/>
    <w:rsid w:val="0098691B"/>
    <w:rsid w:val="009B06A9"/>
    <w:rsid w:val="009C2062"/>
    <w:rsid w:val="009C62D2"/>
    <w:rsid w:val="009D0851"/>
    <w:rsid w:val="009D3477"/>
    <w:rsid w:val="009D4E9C"/>
    <w:rsid w:val="009E04FB"/>
    <w:rsid w:val="009E209F"/>
    <w:rsid w:val="009F29BD"/>
    <w:rsid w:val="009F2E63"/>
    <w:rsid w:val="00A01C4F"/>
    <w:rsid w:val="00A050F0"/>
    <w:rsid w:val="00A143A1"/>
    <w:rsid w:val="00A27A1D"/>
    <w:rsid w:val="00A36356"/>
    <w:rsid w:val="00A365EF"/>
    <w:rsid w:val="00A40758"/>
    <w:rsid w:val="00A60EBD"/>
    <w:rsid w:val="00A66DD1"/>
    <w:rsid w:val="00A705FF"/>
    <w:rsid w:val="00A717C8"/>
    <w:rsid w:val="00A77C8B"/>
    <w:rsid w:val="00A8102B"/>
    <w:rsid w:val="00A87157"/>
    <w:rsid w:val="00AA1367"/>
    <w:rsid w:val="00AA2FEB"/>
    <w:rsid w:val="00AA3683"/>
    <w:rsid w:val="00AB0C12"/>
    <w:rsid w:val="00AC08B7"/>
    <w:rsid w:val="00AC2DB8"/>
    <w:rsid w:val="00AC61E9"/>
    <w:rsid w:val="00AC7ABC"/>
    <w:rsid w:val="00AC7BD1"/>
    <w:rsid w:val="00AD1641"/>
    <w:rsid w:val="00AD208C"/>
    <w:rsid w:val="00AD2F39"/>
    <w:rsid w:val="00AD547D"/>
    <w:rsid w:val="00AD6101"/>
    <w:rsid w:val="00AD7575"/>
    <w:rsid w:val="00AF19CF"/>
    <w:rsid w:val="00B06B00"/>
    <w:rsid w:val="00B13023"/>
    <w:rsid w:val="00B15706"/>
    <w:rsid w:val="00B15935"/>
    <w:rsid w:val="00B35ABC"/>
    <w:rsid w:val="00B42D9A"/>
    <w:rsid w:val="00B5655B"/>
    <w:rsid w:val="00B62A65"/>
    <w:rsid w:val="00B64257"/>
    <w:rsid w:val="00B737C3"/>
    <w:rsid w:val="00B9468F"/>
    <w:rsid w:val="00BA62F6"/>
    <w:rsid w:val="00BB084A"/>
    <w:rsid w:val="00BB1013"/>
    <w:rsid w:val="00BB3B3F"/>
    <w:rsid w:val="00BC1FA1"/>
    <w:rsid w:val="00BC7432"/>
    <w:rsid w:val="00BD27D7"/>
    <w:rsid w:val="00BD3197"/>
    <w:rsid w:val="00BD62B5"/>
    <w:rsid w:val="00BE0D86"/>
    <w:rsid w:val="00BE54F3"/>
    <w:rsid w:val="00BE60FF"/>
    <w:rsid w:val="00BE6754"/>
    <w:rsid w:val="00BF0222"/>
    <w:rsid w:val="00C03C1E"/>
    <w:rsid w:val="00C14E96"/>
    <w:rsid w:val="00C16FB9"/>
    <w:rsid w:val="00C23B24"/>
    <w:rsid w:val="00C25A2D"/>
    <w:rsid w:val="00C32B80"/>
    <w:rsid w:val="00C54C42"/>
    <w:rsid w:val="00C5767D"/>
    <w:rsid w:val="00C63331"/>
    <w:rsid w:val="00C637FB"/>
    <w:rsid w:val="00C6697F"/>
    <w:rsid w:val="00C73DF3"/>
    <w:rsid w:val="00C83E70"/>
    <w:rsid w:val="00C87912"/>
    <w:rsid w:val="00C90FD3"/>
    <w:rsid w:val="00C92BB4"/>
    <w:rsid w:val="00C9405E"/>
    <w:rsid w:val="00C97CC4"/>
    <w:rsid w:val="00CA74ED"/>
    <w:rsid w:val="00CB5821"/>
    <w:rsid w:val="00CB6765"/>
    <w:rsid w:val="00CD1923"/>
    <w:rsid w:val="00CD360E"/>
    <w:rsid w:val="00CE2EE4"/>
    <w:rsid w:val="00CF0397"/>
    <w:rsid w:val="00CF085B"/>
    <w:rsid w:val="00CF59B9"/>
    <w:rsid w:val="00D017C7"/>
    <w:rsid w:val="00D0376E"/>
    <w:rsid w:val="00D07BF5"/>
    <w:rsid w:val="00D10F15"/>
    <w:rsid w:val="00D12528"/>
    <w:rsid w:val="00D16AFC"/>
    <w:rsid w:val="00D276A2"/>
    <w:rsid w:val="00D347FB"/>
    <w:rsid w:val="00D37644"/>
    <w:rsid w:val="00D3769A"/>
    <w:rsid w:val="00D4432D"/>
    <w:rsid w:val="00D51BCA"/>
    <w:rsid w:val="00D55D44"/>
    <w:rsid w:val="00D647C3"/>
    <w:rsid w:val="00D66E01"/>
    <w:rsid w:val="00D70C28"/>
    <w:rsid w:val="00D8265D"/>
    <w:rsid w:val="00D86248"/>
    <w:rsid w:val="00D864E8"/>
    <w:rsid w:val="00DA1FEF"/>
    <w:rsid w:val="00DA5BA1"/>
    <w:rsid w:val="00DB0FDD"/>
    <w:rsid w:val="00DB1729"/>
    <w:rsid w:val="00DB4DAD"/>
    <w:rsid w:val="00DC1245"/>
    <w:rsid w:val="00DC66B7"/>
    <w:rsid w:val="00DD3B04"/>
    <w:rsid w:val="00DD5230"/>
    <w:rsid w:val="00DE198C"/>
    <w:rsid w:val="00DE1E7F"/>
    <w:rsid w:val="00DE5E25"/>
    <w:rsid w:val="00DF4428"/>
    <w:rsid w:val="00DF64C7"/>
    <w:rsid w:val="00E01C5A"/>
    <w:rsid w:val="00E13046"/>
    <w:rsid w:val="00E1513F"/>
    <w:rsid w:val="00E22686"/>
    <w:rsid w:val="00E26F2B"/>
    <w:rsid w:val="00E31AEE"/>
    <w:rsid w:val="00E34626"/>
    <w:rsid w:val="00E46FE8"/>
    <w:rsid w:val="00E47623"/>
    <w:rsid w:val="00E51AB5"/>
    <w:rsid w:val="00E54AAC"/>
    <w:rsid w:val="00E62D8C"/>
    <w:rsid w:val="00E6326A"/>
    <w:rsid w:val="00E8042F"/>
    <w:rsid w:val="00E86EE1"/>
    <w:rsid w:val="00EB2CE9"/>
    <w:rsid w:val="00EB4FA0"/>
    <w:rsid w:val="00EC3FB7"/>
    <w:rsid w:val="00ED7E30"/>
    <w:rsid w:val="00EF5356"/>
    <w:rsid w:val="00EF552F"/>
    <w:rsid w:val="00EF6D37"/>
    <w:rsid w:val="00F22DC7"/>
    <w:rsid w:val="00F26F9D"/>
    <w:rsid w:val="00F3382A"/>
    <w:rsid w:val="00F66480"/>
    <w:rsid w:val="00F7040A"/>
    <w:rsid w:val="00F71875"/>
    <w:rsid w:val="00F75599"/>
    <w:rsid w:val="00F763F8"/>
    <w:rsid w:val="00F82E98"/>
    <w:rsid w:val="00F852D6"/>
    <w:rsid w:val="00F87A2F"/>
    <w:rsid w:val="00F93707"/>
    <w:rsid w:val="00FA55E9"/>
    <w:rsid w:val="00FB019A"/>
    <w:rsid w:val="00FB4F31"/>
    <w:rsid w:val="00FD5664"/>
    <w:rsid w:val="00FD68A9"/>
    <w:rsid w:val="00FE23B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E9F1"/>
  <w15:docId w15:val="{0D4D5C59-A8F6-4355-89AD-6E8969D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BA1"/>
    <w:rPr>
      <w:sz w:val="24"/>
      <w:szCs w:val="24"/>
    </w:rPr>
  </w:style>
  <w:style w:type="paragraph" w:styleId="Nadpis1">
    <w:name w:val="heading 1"/>
    <w:basedOn w:val="Normln"/>
    <w:next w:val="Normln"/>
    <w:qFormat/>
    <w:rsid w:val="00DA5BA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A5BA1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A5BA1"/>
    <w:pPr>
      <w:keepNext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DA5BA1"/>
    <w:pPr>
      <w:keepNext/>
      <w:ind w:firstLine="708"/>
      <w:jc w:val="both"/>
      <w:outlineLvl w:val="3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DA5BA1"/>
    <w:pPr>
      <w:keepNext/>
      <w:jc w:val="center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kus1">
    <w:name w:val="pokus1"/>
    <w:basedOn w:val="Normln"/>
    <w:autoRedefine/>
    <w:rsid w:val="00DA5BA1"/>
    <w:pPr>
      <w:ind w:firstLine="1080"/>
      <w:jc w:val="both"/>
    </w:pPr>
    <w:rPr>
      <w:rFonts w:ascii="Arial" w:hAnsi="Arial"/>
      <w:b/>
      <w:bCs/>
    </w:rPr>
  </w:style>
  <w:style w:type="paragraph" w:customStyle="1" w:styleId="pokus2">
    <w:name w:val="pokus2"/>
    <w:basedOn w:val="Normln"/>
    <w:rsid w:val="00DA5BA1"/>
    <w:pPr>
      <w:ind w:firstLine="709"/>
      <w:jc w:val="both"/>
    </w:pPr>
    <w:rPr>
      <w:rFonts w:ascii="Courier" w:hAnsi="Courier"/>
    </w:rPr>
  </w:style>
  <w:style w:type="paragraph" w:styleId="Zkladntext">
    <w:name w:val="Body Text"/>
    <w:basedOn w:val="Normln"/>
    <w:semiHidden/>
    <w:rsid w:val="00DA5BA1"/>
    <w:pPr>
      <w:jc w:val="both"/>
    </w:pPr>
  </w:style>
  <w:style w:type="paragraph" w:styleId="Zkladntext2">
    <w:name w:val="Body Text 2"/>
    <w:basedOn w:val="Normln"/>
    <w:semiHidden/>
    <w:rsid w:val="00DA5BA1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DA5BA1"/>
    <w:pPr>
      <w:ind w:firstLine="708"/>
      <w:jc w:val="both"/>
    </w:pPr>
  </w:style>
  <w:style w:type="paragraph" w:styleId="Zkladntextodsazen2">
    <w:name w:val="Body Text Indent 2"/>
    <w:basedOn w:val="Normln"/>
    <w:semiHidden/>
    <w:rsid w:val="00DA5BA1"/>
    <w:pPr>
      <w:ind w:left="708" w:hanging="348"/>
    </w:pPr>
  </w:style>
  <w:style w:type="paragraph" w:styleId="Rozloendokumentu">
    <w:name w:val="Document Map"/>
    <w:basedOn w:val="Normln"/>
    <w:semiHidden/>
    <w:rsid w:val="00DA5BA1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"/>
    <w:rsid w:val="00DA5BA1"/>
    <w:pPr>
      <w:jc w:val="both"/>
    </w:pPr>
    <w:rPr>
      <w:szCs w:val="20"/>
    </w:rPr>
  </w:style>
  <w:style w:type="paragraph" w:styleId="Zkladntextodsazen3">
    <w:name w:val="Body Text Indent 3"/>
    <w:basedOn w:val="Normln"/>
    <w:semiHidden/>
    <w:rsid w:val="00DA5BA1"/>
    <w:pPr>
      <w:ind w:firstLine="720"/>
      <w:jc w:val="both"/>
    </w:pPr>
  </w:style>
  <w:style w:type="paragraph" w:customStyle="1" w:styleId="xl24">
    <w:name w:val="xl24"/>
    <w:basedOn w:val="Normln"/>
    <w:rsid w:val="00DA5BA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ln"/>
    <w:rsid w:val="00DA5BA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">
    <w:name w:val="xl26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9">
    <w:name w:val="xl29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2">
    <w:name w:val="xl32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ln"/>
    <w:rsid w:val="00DA5B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ln"/>
    <w:rsid w:val="00DA5BA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ln"/>
    <w:rsid w:val="00DA5B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8">
    <w:name w:val="xl38"/>
    <w:basedOn w:val="Normln"/>
    <w:rsid w:val="00DA5B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9">
    <w:name w:val="xl3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1">
    <w:name w:val="xl41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2">
    <w:name w:val="xl42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6">
    <w:name w:val="xl46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9">
    <w:name w:val="xl4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1">
    <w:name w:val="xl51"/>
    <w:basedOn w:val="Normln"/>
    <w:rsid w:val="00DA5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4">
    <w:name w:val="xl54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5">
    <w:name w:val="xl55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6">
    <w:name w:val="xl56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8">
    <w:name w:val="xl58"/>
    <w:basedOn w:val="Normln"/>
    <w:rsid w:val="00DA5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9">
    <w:name w:val="xl59"/>
    <w:basedOn w:val="Normln"/>
    <w:rsid w:val="00DA5BA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styleId="Siln">
    <w:name w:val="Strong"/>
    <w:basedOn w:val="Standardnpsmoodstavce"/>
    <w:qFormat/>
    <w:rsid w:val="00DA5BA1"/>
    <w:rPr>
      <w:b/>
      <w:bCs/>
    </w:rPr>
  </w:style>
  <w:style w:type="paragraph" w:styleId="Zpat">
    <w:name w:val="footer"/>
    <w:basedOn w:val="Normln"/>
    <w:semiHidden/>
    <w:rsid w:val="00DA5B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A5BA1"/>
  </w:style>
  <w:style w:type="paragraph" w:customStyle="1" w:styleId="font0">
    <w:name w:val="font0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5">
    <w:name w:val="xl65"/>
    <w:basedOn w:val="Normln"/>
    <w:rsid w:val="00DA5BA1"/>
    <w:pPr>
      <w:spacing w:before="100" w:beforeAutospacing="1" w:after="100" w:afterAutospacing="1"/>
      <w:ind w:firstLineChars="200" w:firstLine="200"/>
    </w:pPr>
  </w:style>
  <w:style w:type="paragraph" w:customStyle="1" w:styleId="xl67">
    <w:name w:val="xl67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DA5B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DA5B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0">
    <w:name w:val="xl80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1">
    <w:name w:val="xl81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DA5B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DA5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Novotn">
    <w:name w:val="Novotný"/>
    <w:basedOn w:val="Normln"/>
    <w:autoRedefine/>
    <w:qFormat/>
    <w:rsid w:val="007445AB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B17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4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1E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4BAA"/>
    <w:pPr>
      <w:ind w:left="720"/>
      <w:contextualSpacing/>
    </w:pPr>
    <w:rPr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5D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550D-B4F0-46F8-9322-422BF31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2252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rozpočtu obecního školství pro rok 2005</vt:lpstr>
    </vt:vector>
  </TitlesOfParts>
  <Company>KUJC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rozpočtu obecního školství pro rok 2005</dc:title>
  <dc:creator>novotny</dc:creator>
  <cp:lastModifiedBy>Macounová Magda</cp:lastModifiedBy>
  <cp:revision>15</cp:revision>
  <cp:lastPrinted>2021-03-10T09:08:00Z</cp:lastPrinted>
  <dcterms:created xsi:type="dcterms:W3CDTF">2021-03-10T09:07:00Z</dcterms:created>
  <dcterms:modified xsi:type="dcterms:W3CDTF">2022-04-25T11:08:00Z</dcterms:modified>
</cp:coreProperties>
</file>