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1276B" w14:textId="77777777" w:rsidR="00A71AE6" w:rsidRPr="00A71AE6" w:rsidRDefault="00A71AE6">
      <w:pPr>
        <w:widowControl w:val="0"/>
        <w:autoSpaceDE w:val="0"/>
        <w:autoSpaceDN w:val="0"/>
        <w:adjustRightInd w:val="0"/>
        <w:spacing w:after="0" w:line="240" w:lineRule="auto"/>
        <w:jc w:val="center"/>
        <w:rPr>
          <w:sz w:val="24"/>
          <w:szCs w:val="24"/>
        </w:rPr>
      </w:pPr>
      <w:r w:rsidRPr="00A71AE6">
        <w:rPr>
          <w:bCs/>
          <w:sz w:val="24"/>
          <w:szCs w:val="24"/>
        </w:rPr>
        <w:t>Zákon č. 561/2004 Sb</w:t>
      </w:r>
      <w:r w:rsidRPr="00A71AE6">
        <w:rPr>
          <w:sz w:val="24"/>
          <w:szCs w:val="24"/>
        </w:rPr>
        <w:t xml:space="preserve">., </w:t>
      </w:r>
    </w:p>
    <w:p w14:paraId="7311FC2D" w14:textId="77777777" w:rsidR="00A71AE6" w:rsidRPr="00A71AE6" w:rsidRDefault="00A71AE6">
      <w:pPr>
        <w:widowControl w:val="0"/>
        <w:autoSpaceDE w:val="0"/>
        <w:autoSpaceDN w:val="0"/>
        <w:adjustRightInd w:val="0"/>
        <w:spacing w:after="0" w:line="240" w:lineRule="auto"/>
        <w:jc w:val="center"/>
        <w:rPr>
          <w:sz w:val="24"/>
          <w:szCs w:val="24"/>
        </w:rPr>
      </w:pPr>
      <w:r w:rsidRPr="00A71AE6">
        <w:rPr>
          <w:sz w:val="24"/>
          <w:szCs w:val="24"/>
        </w:rPr>
        <w:t>o předškolním, základním, středním vyšším odborném a jiném vzdělávání (školský zákon)</w:t>
      </w:r>
    </w:p>
    <w:p w14:paraId="14042F0E" w14:textId="77777777" w:rsidR="00A71AE6" w:rsidRPr="00A71AE6" w:rsidRDefault="00A71AE6">
      <w:pPr>
        <w:widowControl w:val="0"/>
        <w:autoSpaceDE w:val="0"/>
        <w:autoSpaceDN w:val="0"/>
        <w:adjustRightInd w:val="0"/>
        <w:spacing w:after="0" w:line="240" w:lineRule="auto"/>
        <w:jc w:val="center"/>
        <w:rPr>
          <w:sz w:val="28"/>
        </w:rPr>
      </w:pPr>
    </w:p>
    <w:p w14:paraId="7F8DE45B" w14:textId="77777777" w:rsidR="00670289" w:rsidRPr="00A71AE6" w:rsidRDefault="00670289">
      <w:pPr>
        <w:widowControl w:val="0"/>
        <w:autoSpaceDE w:val="0"/>
        <w:autoSpaceDN w:val="0"/>
        <w:adjustRightInd w:val="0"/>
        <w:spacing w:after="0" w:line="240" w:lineRule="auto"/>
        <w:jc w:val="center"/>
        <w:rPr>
          <w:rFonts w:ascii="Arial" w:hAnsi="Arial" w:cs="Arial"/>
          <w:bCs/>
          <w:sz w:val="21"/>
          <w:szCs w:val="21"/>
        </w:rPr>
      </w:pPr>
      <w:r w:rsidRPr="00A71AE6">
        <w:rPr>
          <w:rFonts w:ascii="Arial" w:hAnsi="Arial" w:cs="Arial"/>
          <w:bCs/>
          <w:sz w:val="21"/>
          <w:szCs w:val="21"/>
        </w:rPr>
        <w:t xml:space="preserve">ČÁST SEDMÁ </w:t>
      </w:r>
    </w:p>
    <w:p w14:paraId="017E60B6" w14:textId="77777777" w:rsidR="00670289" w:rsidRPr="00A71AE6" w:rsidRDefault="00670289">
      <w:pPr>
        <w:widowControl w:val="0"/>
        <w:autoSpaceDE w:val="0"/>
        <w:autoSpaceDN w:val="0"/>
        <w:adjustRightInd w:val="0"/>
        <w:spacing w:after="0" w:line="240" w:lineRule="auto"/>
        <w:rPr>
          <w:rFonts w:ascii="Arial" w:hAnsi="Arial" w:cs="Arial"/>
          <w:bCs/>
          <w:sz w:val="21"/>
          <w:szCs w:val="21"/>
        </w:rPr>
      </w:pPr>
    </w:p>
    <w:p w14:paraId="6850DE16" w14:textId="77777777" w:rsidR="00670289" w:rsidRPr="00A71AE6" w:rsidRDefault="00670289">
      <w:pPr>
        <w:widowControl w:val="0"/>
        <w:autoSpaceDE w:val="0"/>
        <w:autoSpaceDN w:val="0"/>
        <w:adjustRightInd w:val="0"/>
        <w:spacing w:after="0" w:line="240" w:lineRule="auto"/>
        <w:jc w:val="center"/>
        <w:rPr>
          <w:rFonts w:ascii="Arial" w:hAnsi="Arial" w:cs="Arial"/>
          <w:bCs/>
          <w:sz w:val="21"/>
          <w:szCs w:val="21"/>
        </w:rPr>
      </w:pPr>
      <w:r w:rsidRPr="00A71AE6">
        <w:rPr>
          <w:rFonts w:ascii="Arial" w:hAnsi="Arial" w:cs="Arial"/>
          <w:bCs/>
          <w:sz w:val="21"/>
          <w:szCs w:val="21"/>
        </w:rPr>
        <w:t xml:space="preserve">UZNÁVÁNÍ ZAHRANIČNÍHO VZDĚLÁNÍ </w:t>
      </w:r>
    </w:p>
    <w:p w14:paraId="0164E623" w14:textId="77777777" w:rsidR="00670289" w:rsidRPr="00A71AE6" w:rsidRDefault="00670289">
      <w:pPr>
        <w:widowControl w:val="0"/>
        <w:autoSpaceDE w:val="0"/>
        <w:autoSpaceDN w:val="0"/>
        <w:adjustRightInd w:val="0"/>
        <w:spacing w:after="0" w:line="240" w:lineRule="auto"/>
        <w:rPr>
          <w:rFonts w:ascii="Arial" w:hAnsi="Arial" w:cs="Arial"/>
          <w:b/>
          <w:bCs/>
          <w:sz w:val="21"/>
          <w:szCs w:val="21"/>
        </w:rPr>
      </w:pPr>
    </w:p>
    <w:p w14:paraId="16DD7A20" w14:textId="77777777" w:rsidR="00670289" w:rsidRPr="00A71AE6" w:rsidRDefault="00670289">
      <w:pPr>
        <w:widowControl w:val="0"/>
        <w:autoSpaceDE w:val="0"/>
        <w:autoSpaceDN w:val="0"/>
        <w:adjustRightInd w:val="0"/>
        <w:spacing w:after="0" w:line="240" w:lineRule="auto"/>
        <w:jc w:val="center"/>
        <w:rPr>
          <w:rFonts w:ascii="Arial" w:hAnsi="Arial" w:cs="Arial"/>
          <w:sz w:val="16"/>
          <w:szCs w:val="16"/>
        </w:rPr>
      </w:pPr>
      <w:r w:rsidRPr="00A71AE6">
        <w:rPr>
          <w:rFonts w:ascii="Arial" w:hAnsi="Arial" w:cs="Arial"/>
          <w:sz w:val="16"/>
          <w:szCs w:val="16"/>
        </w:rPr>
        <w:t xml:space="preserve">§ 108 </w:t>
      </w:r>
    </w:p>
    <w:p w14:paraId="49A2D3F3" w14:textId="77777777" w:rsidR="00670289" w:rsidRPr="00A71AE6" w:rsidRDefault="00670289">
      <w:pPr>
        <w:widowControl w:val="0"/>
        <w:autoSpaceDE w:val="0"/>
        <w:autoSpaceDN w:val="0"/>
        <w:adjustRightInd w:val="0"/>
        <w:spacing w:after="0" w:line="240" w:lineRule="auto"/>
        <w:rPr>
          <w:rFonts w:ascii="Arial" w:hAnsi="Arial" w:cs="Arial"/>
          <w:sz w:val="16"/>
          <w:szCs w:val="16"/>
        </w:rPr>
      </w:pPr>
    </w:p>
    <w:p w14:paraId="06A9EAB5" w14:textId="77777777" w:rsidR="00670289" w:rsidRPr="00160220" w:rsidRDefault="00670289">
      <w:pPr>
        <w:widowControl w:val="0"/>
        <w:autoSpaceDE w:val="0"/>
        <w:autoSpaceDN w:val="0"/>
        <w:adjustRightInd w:val="0"/>
        <w:spacing w:after="0" w:line="240" w:lineRule="auto"/>
        <w:jc w:val="both"/>
        <w:rPr>
          <w:rFonts w:ascii="Arial" w:hAnsi="Arial" w:cs="Arial"/>
          <w:sz w:val="16"/>
          <w:szCs w:val="16"/>
        </w:rPr>
      </w:pPr>
      <w:r w:rsidRPr="00A71AE6">
        <w:rPr>
          <w:rFonts w:ascii="Arial" w:hAnsi="Arial" w:cs="Arial"/>
          <w:sz w:val="16"/>
          <w:szCs w:val="16"/>
        </w:rPr>
        <w:tab/>
      </w:r>
      <w:r w:rsidRPr="00160220">
        <w:rPr>
          <w:rFonts w:ascii="Arial" w:hAnsi="Arial" w:cs="Arial"/>
          <w:sz w:val="16"/>
          <w:szCs w:val="16"/>
        </w:rPr>
        <w:t xml:space="preserve">(1) Absolvent zahraniční školy, který získal doklad o dosažení základního, středního nebo vyššího odborného vzdělání (dále jen „zahraniční vysvědčení“), může požádat krajský úřad příslušný podle místa </w:t>
      </w:r>
      <w:r w:rsidR="00DA328A" w:rsidRPr="00160220">
        <w:rPr>
          <w:rFonts w:ascii="Arial" w:hAnsi="Arial" w:cs="Arial"/>
          <w:sz w:val="16"/>
          <w:szCs w:val="16"/>
        </w:rPr>
        <w:t xml:space="preserve">trvalého </w:t>
      </w:r>
      <w:r w:rsidRPr="00160220">
        <w:rPr>
          <w:rFonts w:ascii="Arial" w:hAnsi="Arial" w:cs="Arial"/>
          <w:sz w:val="16"/>
          <w:szCs w:val="16"/>
        </w:rPr>
        <w:t>pobytu žadatele</w:t>
      </w:r>
      <w:r w:rsidR="00DA328A" w:rsidRPr="00160220">
        <w:rPr>
          <w:rFonts w:ascii="Arial" w:hAnsi="Arial" w:cs="Arial"/>
          <w:sz w:val="16"/>
          <w:szCs w:val="16"/>
        </w:rPr>
        <w:t>, v případě cizince podle místa pobytu</w:t>
      </w:r>
      <w:r w:rsidRPr="00160220">
        <w:rPr>
          <w:rFonts w:ascii="Arial" w:hAnsi="Arial" w:cs="Arial"/>
          <w:sz w:val="16"/>
          <w:szCs w:val="16"/>
        </w:rPr>
        <w:t xml:space="preserve"> o </w:t>
      </w:r>
    </w:p>
    <w:p w14:paraId="3F9DE03F" w14:textId="77777777" w:rsidR="00670289" w:rsidRPr="00160220" w:rsidRDefault="00670289">
      <w:pPr>
        <w:widowControl w:val="0"/>
        <w:autoSpaceDE w:val="0"/>
        <w:autoSpaceDN w:val="0"/>
        <w:adjustRightInd w:val="0"/>
        <w:spacing w:after="0" w:line="240" w:lineRule="auto"/>
        <w:rPr>
          <w:rFonts w:ascii="Arial" w:hAnsi="Arial" w:cs="Arial"/>
          <w:sz w:val="16"/>
          <w:szCs w:val="16"/>
        </w:rPr>
      </w:pPr>
      <w:r w:rsidRPr="00160220">
        <w:rPr>
          <w:rFonts w:ascii="Arial" w:hAnsi="Arial" w:cs="Arial"/>
          <w:sz w:val="16"/>
          <w:szCs w:val="16"/>
        </w:rPr>
        <w:t xml:space="preserve"> </w:t>
      </w:r>
    </w:p>
    <w:p w14:paraId="26B09719" w14:textId="77777777" w:rsidR="00670289" w:rsidRPr="00160220" w:rsidRDefault="00670289">
      <w:pPr>
        <w:widowControl w:val="0"/>
        <w:autoSpaceDE w:val="0"/>
        <w:autoSpaceDN w:val="0"/>
        <w:adjustRightInd w:val="0"/>
        <w:spacing w:after="0" w:line="240" w:lineRule="auto"/>
        <w:jc w:val="both"/>
        <w:rPr>
          <w:rFonts w:ascii="Arial" w:hAnsi="Arial" w:cs="Arial"/>
          <w:sz w:val="16"/>
          <w:szCs w:val="16"/>
        </w:rPr>
      </w:pPr>
      <w:r w:rsidRPr="00160220">
        <w:rPr>
          <w:rFonts w:ascii="Arial" w:hAnsi="Arial" w:cs="Arial"/>
          <w:sz w:val="16"/>
          <w:szCs w:val="16"/>
        </w:rPr>
        <w:t xml:space="preserve">a) vydání osvědčení o uznání rovnocennosti zahraničního vysvědčení v České republice, nebo </w:t>
      </w:r>
    </w:p>
    <w:p w14:paraId="5FA15520" w14:textId="77777777" w:rsidR="00670289" w:rsidRPr="00160220" w:rsidRDefault="00670289">
      <w:pPr>
        <w:widowControl w:val="0"/>
        <w:autoSpaceDE w:val="0"/>
        <w:autoSpaceDN w:val="0"/>
        <w:adjustRightInd w:val="0"/>
        <w:spacing w:after="0" w:line="240" w:lineRule="auto"/>
        <w:rPr>
          <w:rFonts w:ascii="Arial" w:hAnsi="Arial" w:cs="Arial"/>
          <w:sz w:val="16"/>
          <w:szCs w:val="16"/>
        </w:rPr>
      </w:pPr>
      <w:r w:rsidRPr="00160220">
        <w:rPr>
          <w:rFonts w:ascii="Arial" w:hAnsi="Arial" w:cs="Arial"/>
          <w:sz w:val="16"/>
          <w:szCs w:val="16"/>
        </w:rPr>
        <w:t xml:space="preserve"> </w:t>
      </w:r>
    </w:p>
    <w:p w14:paraId="4B4B8B8F" w14:textId="77777777" w:rsidR="00670289" w:rsidRPr="00160220" w:rsidRDefault="00670289">
      <w:pPr>
        <w:widowControl w:val="0"/>
        <w:autoSpaceDE w:val="0"/>
        <w:autoSpaceDN w:val="0"/>
        <w:adjustRightInd w:val="0"/>
        <w:spacing w:after="0" w:line="240" w:lineRule="auto"/>
        <w:jc w:val="both"/>
        <w:rPr>
          <w:rFonts w:ascii="Arial" w:hAnsi="Arial" w:cs="Arial"/>
          <w:sz w:val="16"/>
          <w:szCs w:val="16"/>
        </w:rPr>
      </w:pPr>
      <w:r w:rsidRPr="00160220">
        <w:rPr>
          <w:rFonts w:ascii="Arial" w:hAnsi="Arial" w:cs="Arial"/>
          <w:sz w:val="16"/>
          <w:szCs w:val="16"/>
        </w:rPr>
        <w:t xml:space="preserve">b) rozhodnutí o uznání platnosti zahraničního vysvědčení v České republice (dále jen „nostrifikace“). </w:t>
      </w:r>
    </w:p>
    <w:p w14:paraId="2C35CC1C" w14:textId="77777777" w:rsidR="00DA328A" w:rsidRPr="00160220" w:rsidRDefault="00DA328A">
      <w:pPr>
        <w:widowControl w:val="0"/>
        <w:autoSpaceDE w:val="0"/>
        <w:autoSpaceDN w:val="0"/>
        <w:adjustRightInd w:val="0"/>
        <w:spacing w:after="0" w:line="240" w:lineRule="auto"/>
        <w:jc w:val="both"/>
        <w:rPr>
          <w:rFonts w:ascii="Arial" w:hAnsi="Arial" w:cs="Arial"/>
          <w:sz w:val="16"/>
          <w:szCs w:val="16"/>
        </w:rPr>
      </w:pPr>
    </w:p>
    <w:p w14:paraId="26E41BE0" w14:textId="77777777" w:rsidR="00DA328A" w:rsidRPr="00A71AE6" w:rsidRDefault="00DA328A">
      <w:pPr>
        <w:widowControl w:val="0"/>
        <w:autoSpaceDE w:val="0"/>
        <w:autoSpaceDN w:val="0"/>
        <w:adjustRightInd w:val="0"/>
        <w:spacing w:after="0" w:line="240" w:lineRule="auto"/>
        <w:jc w:val="both"/>
        <w:rPr>
          <w:rFonts w:ascii="Arial" w:hAnsi="Arial" w:cs="Arial"/>
          <w:sz w:val="16"/>
          <w:szCs w:val="16"/>
        </w:rPr>
      </w:pPr>
      <w:r w:rsidRPr="00160220">
        <w:rPr>
          <w:rFonts w:ascii="Arial" w:hAnsi="Arial" w:cs="Arial"/>
          <w:sz w:val="16"/>
          <w:szCs w:val="16"/>
        </w:rPr>
        <w:t>Nelze-li místní příslušnost krajského úřadu určit podle věty první, řídí se místem podání žádosti.</w:t>
      </w:r>
    </w:p>
    <w:p w14:paraId="180E21B7" w14:textId="77777777" w:rsidR="00670289" w:rsidRPr="00A71AE6" w:rsidRDefault="00670289">
      <w:pPr>
        <w:widowControl w:val="0"/>
        <w:autoSpaceDE w:val="0"/>
        <w:autoSpaceDN w:val="0"/>
        <w:adjustRightInd w:val="0"/>
        <w:spacing w:after="0" w:line="240" w:lineRule="auto"/>
        <w:rPr>
          <w:rFonts w:ascii="Arial" w:hAnsi="Arial" w:cs="Arial"/>
          <w:sz w:val="16"/>
          <w:szCs w:val="16"/>
        </w:rPr>
      </w:pPr>
      <w:r w:rsidRPr="00A71AE6">
        <w:rPr>
          <w:rFonts w:ascii="Arial" w:hAnsi="Arial" w:cs="Arial"/>
          <w:sz w:val="16"/>
          <w:szCs w:val="16"/>
        </w:rPr>
        <w:t xml:space="preserve"> </w:t>
      </w:r>
    </w:p>
    <w:p w14:paraId="71302BF0" w14:textId="77777777" w:rsidR="00670289" w:rsidRPr="00A71AE6" w:rsidRDefault="00670289">
      <w:pPr>
        <w:widowControl w:val="0"/>
        <w:autoSpaceDE w:val="0"/>
        <w:autoSpaceDN w:val="0"/>
        <w:adjustRightInd w:val="0"/>
        <w:spacing w:after="0" w:line="240" w:lineRule="auto"/>
        <w:jc w:val="both"/>
        <w:rPr>
          <w:rFonts w:ascii="Arial" w:hAnsi="Arial" w:cs="Arial"/>
          <w:sz w:val="16"/>
          <w:szCs w:val="16"/>
        </w:rPr>
      </w:pPr>
      <w:r w:rsidRPr="00A71AE6">
        <w:rPr>
          <w:rFonts w:ascii="Arial" w:hAnsi="Arial" w:cs="Arial"/>
          <w:sz w:val="16"/>
          <w:szCs w:val="16"/>
        </w:rPr>
        <w:tab/>
        <w:t>(2) Osvědčení o uznání rovnocennosti zahraničního vysvědčení v České republice vydá na základě žádosti, obsahující v příloze originál zahraničního vysvědčení nebo jeho úředně ověřenou kopii, krajský úřad v případech, kdy je Česká republika na základě svých mezinárodních závazků zavázána dané zahraniční vysvědčení uznat za rovnocenné s dokladem o</w:t>
      </w:r>
      <w:r w:rsidR="00160220">
        <w:rPr>
          <w:rFonts w:ascii="Arial" w:hAnsi="Arial" w:cs="Arial"/>
          <w:sz w:val="16"/>
          <w:szCs w:val="16"/>
        </w:rPr>
        <w:t> </w:t>
      </w:r>
      <w:r w:rsidRPr="00A71AE6">
        <w:rPr>
          <w:rFonts w:ascii="Arial" w:hAnsi="Arial" w:cs="Arial"/>
          <w:sz w:val="16"/>
          <w:szCs w:val="16"/>
        </w:rPr>
        <w:t xml:space="preserve">vzdělání vydaným v České republice. Pokud ze zahraničního vysvědčení není patrný obsah a rozsah vyučovaných předmětů, předloží žadatel také rámcový obsah vzdělávání v oboru, v němž dosažené vzdělávání získal. </w:t>
      </w:r>
    </w:p>
    <w:p w14:paraId="60129ACF" w14:textId="77777777" w:rsidR="00670289" w:rsidRPr="00A71AE6" w:rsidRDefault="00670289">
      <w:pPr>
        <w:widowControl w:val="0"/>
        <w:autoSpaceDE w:val="0"/>
        <w:autoSpaceDN w:val="0"/>
        <w:adjustRightInd w:val="0"/>
        <w:spacing w:after="0" w:line="240" w:lineRule="auto"/>
        <w:rPr>
          <w:rFonts w:ascii="Arial" w:hAnsi="Arial" w:cs="Arial"/>
          <w:sz w:val="16"/>
          <w:szCs w:val="16"/>
        </w:rPr>
      </w:pPr>
      <w:r w:rsidRPr="00A71AE6">
        <w:rPr>
          <w:rFonts w:ascii="Arial" w:hAnsi="Arial" w:cs="Arial"/>
          <w:sz w:val="16"/>
          <w:szCs w:val="16"/>
        </w:rPr>
        <w:t xml:space="preserve"> </w:t>
      </w:r>
    </w:p>
    <w:p w14:paraId="44C9E485" w14:textId="77777777" w:rsidR="00670289" w:rsidRPr="00A71AE6" w:rsidRDefault="00670289">
      <w:pPr>
        <w:widowControl w:val="0"/>
        <w:autoSpaceDE w:val="0"/>
        <w:autoSpaceDN w:val="0"/>
        <w:adjustRightInd w:val="0"/>
        <w:spacing w:after="0" w:line="240" w:lineRule="auto"/>
        <w:jc w:val="both"/>
        <w:rPr>
          <w:rFonts w:ascii="Arial" w:hAnsi="Arial" w:cs="Arial"/>
          <w:sz w:val="16"/>
          <w:szCs w:val="16"/>
        </w:rPr>
      </w:pPr>
      <w:r w:rsidRPr="00A71AE6">
        <w:rPr>
          <w:rFonts w:ascii="Arial" w:hAnsi="Arial" w:cs="Arial"/>
          <w:sz w:val="16"/>
          <w:szCs w:val="16"/>
        </w:rPr>
        <w:tab/>
        <w:t>(3) Pokud Česká republika není vázána mezinárodní smlouvou uznat dané zahraniční vysvědčení za rovnocenné s</w:t>
      </w:r>
      <w:r w:rsidR="00160220">
        <w:rPr>
          <w:rFonts w:ascii="Arial" w:hAnsi="Arial" w:cs="Arial"/>
          <w:sz w:val="16"/>
          <w:szCs w:val="16"/>
        </w:rPr>
        <w:t> </w:t>
      </w:r>
      <w:r w:rsidRPr="00A71AE6">
        <w:rPr>
          <w:rFonts w:ascii="Arial" w:hAnsi="Arial" w:cs="Arial"/>
          <w:sz w:val="16"/>
          <w:szCs w:val="16"/>
        </w:rPr>
        <w:t xml:space="preserve">dokladem o vzdělání vydaným v České republice, krajský úřad rozhoduje o nostrifikaci na základě žádosti obsahující v příloze </w:t>
      </w:r>
    </w:p>
    <w:p w14:paraId="10509CAF" w14:textId="77777777" w:rsidR="00670289" w:rsidRPr="00A71AE6" w:rsidRDefault="00670289">
      <w:pPr>
        <w:widowControl w:val="0"/>
        <w:autoSpaceDE w:val="0"/>
        <w:autoSpaceDN w:val="0"/>
        <w:adjustRightInd w:val="0"/>
        <w:spacing w:after="0" w:line="240" w:lineRule="auto"/>
        <w:rPr>
          <w:rFonts w:ascii="Arial" w:hAnsi="Arial" w:cs="Arial"/>
          <w:sz w:val="16"/>
          <w:szCs w:val="16"/>
        </w:rPr>
      </w:pPr>
      <w:r w:rsidRPr="00A71AE6">
        <w:rPr>
          <w:rFonts w:ascii="Arial" w:hAnsi="Arial" w:cs="Arial"/>
          <w:sz w:val="16"/>
          <w:szCs w:val="16"/>
        </w:rPr>
        <w:t xml:space="preserve"> </w:t>
      </w:r>
    </w:p>
    <w:p w14:paraId="7F979B4B" w14:textId="77777777" w:rsidR="00670289" w:rsidRPr="00A71AE6" w:rsidRDefault="00670289">
      <w:pPr>
        <w:widowControl w:val="0"/>
        <w:autoSpaceDE w:val="0"/>
        <w:autoSpaceDN w:val="0"/>
        <w:adjustRightInd w:val="0"/>
        <w:spacing w:after="0" w:line="240" w:lineRule="auto"/>
        <w:jc w:val="both"/>
        <w:rPr>
          <w:rFonts w:ascii="Arial" w:hAnsi="Arial" w:cs="Arial"/>
          <w:sz w:val="16"/>
          <w:szCs w:val="16"/>
        </w:rPr>
      </w:pPr>
      <w:r w:rsidRPr="00A71AE6">
        <w:rPr>
          <w:rFonts w:ascii="Arial" w:hAnsi="Arial" w:cs="Arial"/>
          <w:sz w:val="16"/>
          <w:szCs w:val="16"/>
        </w:rPr>
        <w:t xml:space="preserve">a) originál zahraničního vysvědčení nebo jeho úředně ověřenou kopii, </w:t>
      </w:r>
    </w:p>
    <w:p w14:paraId="762D9583" w14:textId="77777777" w:rsidR="00670289" w:rsidRPr="00A71AE6" w:rsidRDefault="00670289">
      <w:pPr>
        <w:widowControl w:val="0"/>
        <w:autoSpaceDE w:val="0"/>
        <w:autoSpaceDN w:val="0"/>
        <w:adjustRightInd w:val="0"/>
        <w:spacing w:after="0" w:line="240" w:lineRule="auto"/>
        <w:rPr>
          <w:rFonts w:ascii="Arial" w:hAnsi="Arial" w:cs="Arial"/>
          <w:sz w:val="16"/>
          <w:szCs w:val="16"/>
        </w:rPr>
      </w:pPr>
      <w:r w:rsidRPr="00A71AE6">
        <w:rPr>
          <w:rFonts w:ascii="Arial" w:hAnsi="Arial" w:cs="Arial"/>
          <w:sz w:val="16"/>
          <w:szCs w:val="16"/>
        </w:rPr>
        <w:t xml:space="preserve"> </w:t>
      </w:r>
    </w:p>
    <w:p w14:paraId="4DCDB9CD" w14:textId="77777777" w:rsidR="00670289" w:rsidRPr="00A71AE6" w:rsidRDefault="00670289">
      <w:pPr>
        <w:widowControl w:val="0"/>
        <w:autoSpaceDE w:val="0"/>
        <w:autoSpaceDN w:val="0"/>
        <w:adjustRightInd w:val="0"/>
        <w:spacing w:after="0" w:line="240" w:lineRule="auto"/>
        <w:jc w:val="both"/>
        <w:rPr>
          <w:rFonts w:ascii="Arial" w:hAnsi="Arial" w:cs="Arial"/>
          <w:sz w:val="16"/>
          <w:szCs w:val="16"/>
        </w:rPr>
      </w:pPr>
      <w:r w:rsidRPr="00A71AE6">
        <w:rPr>
          <w:rFonts w:ascii="Arial" w:hAnsi="Arial" w:cs="Arial"/>
          <w:sz w:val="16"/>
          <w:szCs w:val="16"/>
        </w:rPr>
        <w:t xml:space="preserve">b) doklad o obsahu a rozsahu vzdělávání absolvovaného v zahraniční škole, </w:t>
      </w:r>
    </w:p>
    <w:p w14:paraId="685DC703" w14:textId="77777777" w:rsidR="00670289" w:rsidRPr="00A71AE6" w:rsidRDefault="00670289">
      <w:pPr>
        <w:widowControl w:val="0"/>
        <w:autoSpaceDE w:val="0"/>
        <w:autoSpaceDN w:val="0"/>
        <w:adjustRightInd w:val="0"/>
        <w:spacing w:after="0" w:line="240" w:lineRule="auto"/>
        <w:rPr>
          <w:rFonts w:ascii="Arial" w:hAnsi="Arial" w:cs="Arial"/>
          <w:sz w:val="16"/>
          <w:szCs w:val="16"/>
        </w:rPr>
      </w:pPr>
      <w:r w:rsidRPr="00A71AE6">
        <w:rPr>
          <w:rFonts w:ascii="Arial" w:hAnsi="Arial" w:cs="Arial"/>
          <w:sz w:val="16"/>
          <w:szCs w:val="16"/>
        </w:rPr>
        <w:t xml:space="preserve"> </w:t>
      </w:r>
    </w:p>
    <w:p w14:paraId="70A89A40" w14:textId="77777777" w:rsidR="00670289" w:rsidRPr="00A71AE6" w:rsidRDefault="00670289">
      <w:pPr>
        <w:widowControl w:val="0"/>
        <w:autoSpaceDE w:val="0"/>
        <w:autoSpaceDN w:val="0"/>
        <w:adjustRightInd w:val="0"/>
        <w:spacing w:after="0" w:line="240" w:lineRule="auto"/>
        <w:jc w:val="both"/>
        <w:rPr>
          <w:rFonts w:ascii="Arial" w:hAnsi="Arial" w:cs="Arial"/>
          <w:sz w:val="16"/>
          <w:szCs w:val="16"/>
        </w:rPr>
      </w:pPr>
      <w:r w:rsidRPr="00A71AE6">
        <w:rPr>
          <w:rFonts w:ascii="Arial" w:hAnsi="Arial" w:cs="Arial"/>
          <w:sz w:val="16"/>
          <w:szCs w:val="16"/>
        </w:rPr>
        <w:t xml:space="preserve">c) doklad o skutečnosti, že škola je uznána státem, podle jehož právního řádu bylo zahraniční vysvědčení vydáno, za součást jeho vzdělávací soustavy, pokud ze zahraničního vysvědčení tato skutečnost nevyplývá. </w:t>
      </w:r>
    </w:p>
    <w:p w14:paraId="0F327321" w14:textId="77777777" w:rsidR="00670289" w:rsidRPr="00A71AE6" w:rsidRDefault="00670289">
      <w:pPr>
        <w:widowControl w:val="0"/>
        <w:autoSpaceDE w:val="0"/>
        <w:autoSpaceDN w:val="0"/>
        <w:adjustRightInd w:val="0"/>
        <w:spacing w:after="0" w:line="240" w:lineRule="auto"/>
        <w:rPr>
          <w:rFonts w:ascii="Arial" w:hAnsi="Arial" w:cs="Arial"/>
          <w:sz w:val="16"/>
          <w:szCs w:val="16"/>
        </w:rPr>
      </w:pPr>
      <w:r w:rsidRPr="00A71AE6">
        <w:rPr>
          <w:rFonts w:ascii="Arial" w:hAnsi="Arial" w:cs="Arial"/>
          <w:sz w:val="16"/>
          <w:szCs w:val="16"/>
        </w:rPr>
        <w:t xml:space="preserve"> </w:t>
      </w:r>
    </w:p>
    <w:p w14:paraId="1D775F6E" w14:textId="77777777" w:rsidR="00670289" w:rsidRPr="00A71AE6" w:rsidRDefault="00670289">
      <w:pPr>
        <w:widowControl w:val="0"/>
        <w:autoSpaceDE w:val="0"/>
        <w:autoSpaceDN w:val="0"/>
        <w:adjustRightInd w:val="0"/>
        <w:spacing w:after="0" w:line="240" w:lineRule="auto"/>
        <w:jc w:val="both"/>
        <w:rPr>
          <w:rFonts w:ascii="Arial" w:hAnsi="Arial" w:cs="Arial"/>
          <w:sz w:val="16"/>
          <w:szCs w:val="16"/>
        </w:rPr>
      </w:pPr>
      <w:r w:rsidRPr="00A71AE6">
        <w:rPr>
          <w:rFonts w:ascii="Arial" w:hAnsi="Arial" w:cs="Arial"/>
          <w:sz w:val="16"/>
          <w:szCs w:val="16"/>
        </w:rPr>
        <w:tab/>
        <w:t xml:space="preserve">(4) Pokud mezinárodní smlouva, kterou je Česká republika vázána, nestanoví jinak, pravost podpisů a otisků razítek na originálech zahraničních vysvědčení a skutečnost, že škola je uznána státem, podle jehož právního řádu bylo zahraniční vysvědčení vydáno, musí být ověřena příslušným zastupitelským úřadem České republiky a dále ministerstvem zahraničních věcí státu, podle jehož právního řádu bylo zahraniční vysvědčení vydáno, popřípadě notářem působícím na území takového státu. K žádosti se současně připojí úředně ověřený překlad dokladů uvedených v </w:t>
      </w:r>
      <w:r w:rsidR="00A71AE6" w:rsidRPr="00A71AE6">
        <w:rPr>
          <w:rFonts w:ascii="Arial" w:hAnsi="Arial" w:cs="Arial"/>
          <w:sz w:val="16"/>
          <w:szCs w:val="16"/>
        </w:rPr>
        <w:t>o</w:t>
      </w:r>
      <w:r w:rsidRPr="00A71AE6">
        <w:rPr>
          <w:rFonts w:ascii="Arial" w:hAnsi="Arial" w:cs="Arial"/>
          <w:sz w:val="16"/>
          <w:szCs w:val="16"/>
        </w:rPr>
        <w:t xml:space="preserve">dstavci 2 </w:t>
      </w:r>
      <w:r w:rsidRPr="00160220">
        <w:rPr>
          <w:rFonts w:ascii="Arial" w:hAnsi="Arial" w:cs="Arial"/>
          <w:sz w:val="16"/>
          <w:szCs w:val="16"/>
        </w:rPr>
        <w:t xml:space="preserve">nebo </w:t>
      </w:r>
      <w:r w:rsidRPr="00160220">
        <w:rPr>
          <w:rFonts w:ascii="Arial" w:hAnsi="Arial" w:cs="Arial"/>
          <w:sz w:val="16"/>
          <w:szCs w:val="16"/>
          <w:u w:val="single"/>
        </w:rPr>
        <w:t>3</w:t>
      </w:r>
      <w:r w:rsidRPr="00160220">
        <w:rPr>
          <w:rFonts w:ascii="Arial" w:hAnsi="Arial" w:cs="Arial"/>
          <w:sz w:val="16"/>
          <w:szCs w:val="16"/>
        </w:rPr>
        <w:t xml:space="preserve"> do českého jazyka</w:t>
      </w:r>
      <w:r w:rsidR="00DC111B" w:rsidRPr="00160220">
        <w:rPr>
          <w:rFonts w:ascii="Arial" w:hAnsi="Arial" w:cs="Arial"/>
          <w:sz w:val="16"/>
          <w:szCs w:val="16"/>
          <w:vertAlign w:val="superscript"/>
        </w:rPr>
        <w:t>26c</w:t>
      </w:r>
      <w:r w:rsidR="00DA328A" w:rsidRPr="00160220">
        <w:rPr>
          <w:rFonts w:ascii="Arial" w:hAnsi="Arial" w:cs="Arial"/>
          <w:sz w:val="16"/>
          <w:szCs w:val="16"/>
        </w:rPr>
        <w:t>.</w:t>
      </w:r>
      <w:r w:rsidRPr="00160220">
        <w:rPr>
          <w:rFonts w:ascii="Arial" w:hAnsi="Arial" w:cs="Arial"/>
          <w:sz w:val="16"/>
          <w:szCs w:val="16"/>
        </w:rPr>
        <w:t xml:space="preserve"> V</w:t>
      </w:r>
      <w:r w:rsidR="00160220">
        <w:rPr>
          <w:rFonts w:ascii="Arial" w:hAnsi="Arial" w:cs="Arial"/>
          <w:sz w:val="16"/>
          <w:szCs w:val="16"/>
        </w:rPr>
        <w:t> </w:t>
      </w:r>
      <w:r w:rsidRPr="00160220">
        <w:rPr>
          <w:rFonts w:ascii="Arial" w:hAnsi="Arial" w:cs="Arial"/>
          <w:sz w:val="16"/>
          <w:szCs w:val="16"/>
        </w:rPr>
        <w:t>případě</w:t>
      </w:r>
      <w:r w:rsidRPr="00A71AE6">
        <w:rPr>
          <w:rFonts w:ascii="Arial" w:hAnsi="Arial" w:cs="Arial"/>
          <w:sz w:val="16"/>
          <w:szCs w:val="16"/>
        </w:rPr>
        <w:t xml:space="preserve"> dokladu vyhotoveného ve slovenském jazyce se překlad do českého jazyka nevyžaduje. V případě zahraniční školy nezapsané do školského rejstříku a zřízené na území České republiky cizím státem, právnickou osobou se sídlem mimo území České republiky nebo cizím státním občanem, v níž ministr školství, mládeže a tělovýchovy povolil plnění povinné školní docházky, se doklad podle </w:t>
      </w:r>
      <w:hyperlink r:id="rId4" w:history="1">
        <w:r w:rsidRPr="00A71AE6">
          <w:rPr>
            <w:rFonts w:ascii="Arial" w:hAnsi="Arial" w:cs="Arial"/>
            <w:sz w:val="16"/>
            <w:szCs w:val="16"/>
          </w:rPr>
          <w:t>odstavce 3 písm. c)</w:t>
        </w:r>
      </w:hyperlink>
      <w:r w:rsidRPr="00A71AE6">
        <w:rPr>
          <w:rFonts w:ascii="Arial" w:hAnsi="Arial" w:cs="Arial"/>
          <w:sz w:val="16"/>
          <w:szCs w:val="16"/>
        </w:rPr>
        <w:t xml:space="preserve"> a ověření podle věty první nepožaduje. </w:t>
      </w:r>
    </w:p>
    <w:p w14:paraId="0794B969" w14:textId="77777777" w:rsidR="00670289" w:rsidRPr="00A71AE6" w:rsidRDefault="00670289">
      <w:pPr>
        <w:widowControl w:val="0"/>
        <w:autoSpaceDE w:val="0"/>
        <w:autoSpaceDN w:val="0"/>
        <w:adjustRightInd w:val="0"/>
        <w:spacing w:after="0" w:line="240" w:lineRule="auto"/>
        <w:rPr>
          <w:rFonts w:ascii="Arial" w:hAnsi="Arial" w:cs="Arial"/>
          <w:sz w:val="16"/>
          <w:szCs w:val="16"/>
        </w:rPr>
      </w:pPr>
      <w:r w:rsidRPr="00A71AE6">
        <w:rPr>
          <w:rFonts w:ascii="Arial" w:hAnsi="Arial" w:cs="Arial"/>
          <w:sz w:val="16"/>
          <w:szCs w:val="16"/>
        </w:rPr>
        <w:t xml:space="preserve"> </w:t>
      </w:r>
    </w:p>
    <w:p w14:paraId="6F999854" w14:textId="77777777" w:rsidR="00670289" w:rsidRPr="00A71AE6" w:rsidRDefault="00670289">
      <w:pPr>
        <w:widowControl w:val="0"/>
        <w:autoSpaceDE w:val="0"/>
        <w:autoSpaceDN w:val="0"/>
        <w:adjustRightInd w:val="0"/>
        <w:spacing w:after="0" w:line="240" w:lineRule="auto"/>
        <w:jc w:val="both"/>
        <w:rPr>
          <w:rFonts w:ascii="Arial" w:hAnsi="Arial" w:cs="Arial"/>
          <w:sz w:val="16"/>
          <w:szCs w:val="16"/>
        </w:rPr>
      </w:pPr>
      <w:r w:rsidRPr="00A71AE6">
        <w:rPr>
          <w:rFonts w:ascii="Arial" w:hAnsi="Arial" w:cs="Arial"/>
          <w:sz w:val="16"/>
          <w:szCs w:val="16"/>
        </w:rPr>
        <w:tab/>
        <w:t>(5) V případě, že krajský úřad v rámci řízení o nostrifikaci zjistí, že obsah a rozsah vzdělávání absolvovaného v</w:t>
      </w:r>
      <w:r w:rsidR="00160220">
        <w:rPr>
          <w:rFonts w:ascii="Arial" w:hAnsi="Arial" w:cs="Arial"/>
          <w:sz w:val="16"/>
          <w:szCs w:val="16"/>
        </w:rPr>
        <w:t> </w:t>
      </w:r>
      <w:r w:rsidRPr="00A71AE6">
        <w:rPr>
          <w:rFonts w:ascii="Arial" w:hAnsi="Arial" w:cs="Arial"/>
          <w:sz w:val="16"/>
          <w:szCs w:val="16"/>
        </w:rPr>
        <w:t xml:space="preserve">zahraniční škole se v porovnání se vzděláváním podle obdobného rámcového vzdělávacího programu v České republice podstatně odlišuje, žádost zamítne. V případě, že se obsah a rozsah vzdělávání v zahraniční škole odlišuje zčásti nebo žadatel nemůže splnit požadavky uvedené v odstavci 3 písm. b) nebo v odstavci 4, nařídí krajský úřad usnesením nostrifikační zkoušku; od vydání usnesení do termínu stanoveného pro konání nostrifikační zkoušky neběží lhůty pro vydání rozhodnutí ve věci. Krajský úřad žádost o nostrifikaci zamítne také v případě, že žadatel nevykoná nostrifikační zkoušku úspěšně. Žadatel, který není státním občanem České republiky, nekoná nostrifikační zkoušku z předmětu český jazyk a literatura. </w:t>
      </w:r>
    </w:p>
    <w:p w14:paraId="7275CEA4" w14:textId="77777777" w:rsidR="00670289" w:rsidRPr="00A71AE6" w:rsidRDefault="00670289">
      <w:pPr>
        <w:widowControl w:val="0"/>
        <w:autoSpaceDE w:val="0"/>
        <w:autoSpaceDN w:val="0"/>
        <w:adjustRightInd w:val="0"/>
        <w:spacing w:after="0" w:line="240" w:lineRule="auto"/>
        <w:rPr>
          <w:rFonts w:ascii="Arial" w:hAnsi="Arial" w:cs="Arial"/>
          <w:sz w:val="16"/>
          <w:szCs w:val="16"/>
        </w:rPr>
      </w:pPr>
      <w:r w:rsidRPr="00A71AE6">
        <w:rPr>
          <w:rFonts w:ascii="Arial" w:hAnsi="Arial" w:cs="Arial"/>
          <w:sz w:val="16"/>
          <w:szCs w:val="16"/>
        </w:rPr>
        <w:t xml:space="preserve"> </w:t>
      </w:r>
    </w:p>
    <w:p w14:paraId="2C855ACC" w14:textId="77777777" w:rsidR="00670289" w:rsidRPr="00A71AE6" w:rsidRDefault="00670289">
      <w:pPr>
        <w:widowControl w:val="0"/>
        <w:autoSpaceDE w:val="0"/>
        <w:autoSpaceDN w:val="0"/>
        <w:adjustRightInd w:val="0"/>
        <w:spacing w:after="0" w:line="240" w:lineRule="auto"/>
        <w:jc w:val="both"/>
        <w:rPr>
          <w:rFonts w:ascii="Arial" w:hAnsi="Arial" w:cs="Arial"/>
          <w:sz w:val="16"/>
          <w:szCs w:val="16"/>
        </w:rPr>
      </w:pPr>
      <w:r w:rsidRPr="00A71AE6">
        <w:rPr>
          <w:rFonts w:ascii="Arial" w:hAnsi="Arial" w:cs="Arial"/>
          <w:sz w:val="16"/>
          <w:szCs w:val="16"/>
        </w:rPr>
        <w:tab/>
        <w:t>(6) K odlišnostem v obsahu a rozsahu vzdělávání podle odstavce 5 se nepřihlíží, pokud bylo zahraniční vysvědčení vydané podle právního řádu členského státu Evropské unie a pokud jsou výstupy absolvovaného vzdělání srovnatelné s</w:t>
      </w:r>
      <w:r w:rsidR="00160220">
        <w:rPr>
          <w:rFonts w:ascii="Arial" w:hAnsi="Arial" w:cs="Arial"/>
          <w:sz w:val="16"/>
          <w:szCs w:val="16"/>
        </w:rPr>
        <w:t> </w:t>
      </w:r>
      <w:r w:rsidRPr="00A71AE6">
        <w:rPr>
          <w:rFonts w:ascii="Arial" w:hAnsi="Arial" w:cs="Arial"/>
          <w:sz w:val="16"/>
          <w:szCs w:val="16"/>
        </w:rPr>
        <w:t>výstupy vzdělávání podle tohoto zákona na základě standardů používaných v Evropské unii. V takovém případě se žádosti o</w:t>
      </w:r>
      <w:r w:rsidR="00160220">
        <w:rPr>
          <w:rFonts w:ascii="Arial" w:hAnsi="Arial" w:cs="Arial"/>
          <w:sz w:val="16"/>
          <w:szCs w:val="16"/>
        </w:rPr>
        <w:t> </w:t>
      </w:r>
      <w:r w:rsidRPr="00A71AE6">
        <w:rPr>
          <w:rFonts w:ascii="Arial" w:hAnsi="Arial" w:cs="Arial"/>
          <w:sz w:val="16"/>
          <w:szCs w:val="16"/>
        </w:rPr>
        <w:t xml:space="preserve">nostrifikaci vyhoví. Žádosti se vyhoví také tehdy, pokud zahraniční vysvědčení vydané podle právního řádu členského státu Evropské unie je v příslušném členském státu považováno za doklad opravňující žadatele k přístupu k vysokoškolskému studiu. </w:t>
      </w:r>
    </w:p>
    <w:p w14:paraId="12F90945" w14:textId="77777777" w:rsidR="00670289" w:rsidRPr="00A71AE6" w:rsidRDefault="00670289">
      <w:pPr>
        <w:widowControl w:val="0"/>
        <w:autoSpaceDE w:val="0"/>
        <w:autoSpaceDN w:val="0"/>
        <w:adjustRightInd w:val="0"/>
        <w:spacing w:after="0" w:line="240" w:lineRule="auto"/>
        <w:rPr>
          <w:rFonts w:ascii="Arial" w:hAnsi="Arial" w:cs="Arial"/>
          <w:sz w:val="16"/>
          <w:szCs w:val="16"/>
        </w:rPr>
      </w:pPr>
      <w:r w:rsidRPr="00A71AE6">
        <w:rPr>
          <w:rFonts w:ascii="Arial" w:hAnsi="Arial" w:cs="Arial"/>
          <w:sz w:val="16"/>
          <w:szCs w:val="16"/>
        </w:rPr>
        <w:t xml:space="preserve"> </w:t>
      </w:r>
    </w:p>
    <w:p w14:paraId="76E568A4" w14:textId="77777777" w:rsidR="00670289" w:rsidRPr="00A71AE6" w:rsidRDefault="00670289">
      <w:pPr>
        <w:widowControl w:val="0"/>
        <w:autoSpaceDE w:val="0"/>
        <w:autoSpaceDN w:val="0"/>
        <w:adjustRightInd w:val="0"/>
        <w:spacing w:after="0" w:line="240" w:lineRule="auto"/>
        <w:jc w:val="both"/>
        <w:rPr>
          <w:rFonts w:ascii="Arial" w:hAnsi="Arial" w:cs="Arial"/>
          <w:sz w:val="16"/>
          <w:szCs w:val="16"/>
        </w:rPr>
      </w:pPr>
      <w:r w:rsidRPr="00A71AE6">
        <w:rPr>
          <w:rFonts w:ascii="Arial" w:hAnsi="Arial" w:cs="Arial"/>
          <w:sz w:val="16"/>
          <w:szCs w:val="16"/>
        </w:rPr>
        <w:tab/>
        <w:t xml:space="preserve">(7) Ministerstvo vede seznam řízení o žádostech podle odstavce 1. Krajské úřady vkládají do seznamu údaje v tomto rozsahu: </w:t>
      </w:r>
    </w:p>
    <w:p w14:paraId="59EC4DD8" w14:textId="77777777" w:rsidR="00670289" w:rsidRPr="00A71AE6" w:rsidRDefault="00670289">
      <w:pPr>
        <w:widowControl w:val="0"/>
        <w:autoSpaceDE w:val="0"/>
        <w:autoSpaceDN w:val="0"/>
        <w:adjustRightInd w:val="0"/>
        <w:spacing w:after="0" w:line="240" w:lineRule="auto"/>
        <w:rPr>
          <w:rFonts w:ascii="Arial" w:hAnsi="Arial" w:cs="Arial"/>
          <w:sz w:val="16"/>
          <w:szCs w:val="16"/>
        </w:rPr>
      </w:pPr>
      <w:r w:rsidRPr="00A71AE6">
        <w:rPr>
          <w:rFonts w:ascii="Arial" w:hAnsi="Arial" w:cs="Arial"/>
          <w:sz w:val="16"/>
          <w:szCs w:val="16"/>
        </w:rPr>
        <w:t xml:space="preserve"> </w:t>
      </w:r>
    </w:p>
    <w:p w14:paraId="59733175" w14:textId="77777777" w:rsidR="00670289" w:rsidRPr="00A71AE6" w:rsidRDefault="00670289">
      <w:pPr>
        <w:widowControl w:val="0"/>
        <w:autoSpaceDE w:val="0"/>
        <w:autoSpaceDN w:val="0"/>
        <w:adjustRightInd w:val="0"/>
        <w:spacing w:after="0" w:line="240" w:lineRule="auto"/>
        <w:jc w:val="both"/>
        <w:rPr>
          <w:rFonts w:ascii="Arial" w:hAnsi="Arial" w:cs="Arial"/>
          <w:sz w:val="16"/>
          <w:szCs w:val="16"/>
        </w:rPr>
      </w:pPr>
      <w:r w:rsidRPr="00A71AE6">
        <w:rPr>
          <w:rFonts w:ascii="Arial" w:hAnsi="Arial" w:cs="Arial"/>
          <w:sz w:val="16"/>
          <w:szCs w:val="16"/>
        </w:rPr>
        <w:t xml:space="preserve">a) jméno, příjmení a datum narození žadatele, </w:t>
      </w:r>
    </w:p>
    <w:p w14:paraId="333D351D" w14:textId="77777777" w:rsidR="00670289" w:rsidRPr="00A71AE6" w:rsidRDefault="00670289">
      <w:pPr>
        <w:widowControl w:val="0"/>
        <w:autoSpaceDE w:val="0"/>
        <w:autoSpaceDN w:val="0"/>
        <w:adjustRightInd w:val="0"/>
        <w:spacing w:after="0" w:line="240" w:lineRule="auto"/>
        <w:rPr>
          <w:rFonts w:ascii="Arial" w:hAnsi="Arial" w:cs="Arial"/>
          <w:sz w:val="16"/>
          <w:szCs w:val="16"/>
        </w:rPr>
      </w:pPr>
      <w:r w:rsidRPr="00A71AE6">
        <w:rPr>
          <w:rFonts w:ascii="Arial" w:hAnsi="Arial" w:cs="Arial"/>
          <w:sz w:val="16"/>
          <w:szCs w:val="16"/>
        </w:rPr>
        <w:t xml:space="preserve"> </w:t>
      </w:r>
    </w:p>
    <w:p w14:paraId="4E2B6AAF" w14:textId="77777777" w:rsidR="00670289" w:rsidRPr="00A71AE6" w:rsidRDefault="00670289">
      <w:pPr>
        <w:widowControl w:val="0"/>
        <w:autoSpaceDE w:val="0"/>
        <w:autoSpaceDN w:val="0"/>
        <w:adjustRightInd w:val="0"/>
        <w:spacing w:after="0" w:line="240" w:lineRule="auto"/>
        <w:jc w:val="both"/>
        <w:rPr>
          <w:rFonts w:ascii="Arial" w:hAnsi="Arial" w:cs="Arial"/>
          <w:sz w:val="16"/>
          <w:szCs w:val="16"/>
        </w:rPr>
      </w:pPr>
      <w:r w:rsidRPr="00A71AE6">
        <w:rPr>
          <w:rFonts w:ascii="Arial" w:hAnsi="Arial" w:cs="Arial"/>
          <w:sz w:val="16"/>
          <w:szCs w:val="16"/>
        </w:rPr>
        <w:t xml:space="preserve">b) označení zahraničního vysvědčení, jehož se žádost týká, včetně názvu a sídla školy, která je vydala, a označení státu, podle jehož právního řádu bylo vydáno, </w:t>
      </w:r>
    </w:p>
    <w:p w14:paraId="72A88A8C" w14:textId="77777777" w:rsidR="00670289" w:rsidRPr="00A71AE6" w:rsidRDefault="00670289">
      <w:pPr>
        <w:widowControl w:val="0"/>
        <w:autoSpaceDE w:val="0"/>
        <w:autoSpaceDN w:val="0"/>
        <w:adjustRightInd w:val="0"/>
        <w:spacing w:after="0" w:line="240" w:lineRule="auto"/>
        <w:rPr>
          <w:rFonts w:ascii="Arial" w:hAnsi="Arial" w:cs="Arial"/>
          <w:sz w:val="16"/>
          <w:szCs w:val="16"/>
        </w:rPr>
      </w:pPr>
      <w:r w:rsidRPr="00A71AE6">
        <w:rPr>
          <w:rFonts w:ascii="Arial" w:hAnsi="Arial" w:cs="Arial"/>
          <w:sz w:val="16"/>
          <w:szCs w:val="16"/>
        </w:rPr>
        <w:t xml:space="preserve"> </w:t>
      </w:r>
    </w:p>
    <w:p w14:paraId="46D807EF" w14:textId="77777777" w:rsidR="00670289" w:rsidRPr="00A71AE6" w:rsidRDefault="00670289">
      <w:pPr>
        <w:widowControl w:val="0"/>
        <w:autoSpaceDE w:val="0"/>
        <w:autoSpaceDN w:val="0"/>
        <w:adjustRightInd w:val="0"/>
        <w:spacing w:after="0" w:line="240" w:lineRule="auto"/>
        <w:jc w:val="both"/>
        <w:rPr>
          <w:rFonts w:ascii="Arial" w:hAnsi="Arial" w:cs="Arial"/>
          <w:sz w:val="16"/>
          <w:szCs w:val="16"/>
        </w:rPr>
      </w:pPr>
      <w:r w:rsidRPr="00A71AE6">
        <w:rPr>
          <w:rFonts w:ascii="Arial" w:hAnsi="Arial" w:cs="Arial"/>
          <w:sz w:val="16"/>
          <w:szCs w:val="16"/>
        </w:rPr>
        <w:t xml:space="preserve">c) údaje o výsledku řízení o uznání rovnocennosti nebo o nostrifikaci s uvedením správního orgánu, který osvědčení nebo rozhodnutí vydal, a spisové značky, pod kterou je osvědčení nebo rozhodnutí vedeno. </w:t>
      </w:r>
    </w:p>
    <w:p w14:paraId="68B52507" w14:textId="77777777" w:rsidR="00670289" w:rsidRPr="00A71AE6" w:rsidRDefault="00670289">
      <w:pPr>
        <w:widowControl w:val="0"/>
        <w:autoSpaceDE w:val="0"/>
        <w:autoSpaceDN w:val="0"/>
        <w:adjustRightInd w:val="0"/>
        <w:spacing w:after="0" w:line="240" w:lineRule="auto"/>
        <w:rPr>
          <w:rFonts w:ascii="Arial" w:hAnsi="Arial" w:cs="Arial"/>
          <w:sz w:val="16"/>
          <w:szCs w:val="16"/>
        </w:rPr>
      </w:pPr>
      <w:r w:rsidRPr="00A71AE6">
        <w:rPr>
          <w:rFonts w:ascii="Arial" w:hAnsi="Arial" w:cs="Arial"/>
          <w:sz w:val="16"/>
          <w:szCs w:val="16"/>
        </w:rPr>
        <w:t xml:space="preserve"> </w:t>
      </w:r>
    </w:p>
    <w:p w14:paraId="085A6925" w14:textId="77777777" w:rsidR="00670289" w:rsidRPr="00A71AE6" w:rsidRDefault="00670289">
      <w:pPr>
        <w:widowControl w:val="0"/>
        <w:autoSpaceDE w:val="0"/>
        <w:autoSpaceDN w:val="0"/>
        <w:adjustRightInd w:val="0"/>
        <w:spacing w:after="0" w:line="240" w:lineRule="auto"/>
        <w:jc w:val="both"/>
        <w:rPr>
          <w:rFonts w:ascii="Arial" w:hAnsi="Arial" w:cs="Arial"/>
          <w:sz w:val="16"/>
          <w:szCs w:val="16"/>
        </w:rPr>
      </w:pPr>
      <w:r w:rsidRPr="00A71AE6">
        <w:rPr>
          <w:rFonts w:ascii="Arial" w:hAnsi="Arial" w:cs="Arial"/>
          <w:sz w:val="16"/>
          <w:szCs w:val="16"/>
        </w:rPr>
        <w:tab/>
        <w:t xml:space="preserve">(8) Údaje ze seznamu podle odstavce 6 poskytne ministerstvo na žádost krajskému úřadu a pro účely přijímacího řízení vysoké škole nebo vyšší odborné škole. </w:t>
      </w:r>
    </w:p>
    <w:p w14:paraId="0F805DA0" w14:textId="77777777" w:rsidR="00670289" w:rsidRPr="00A71AE6" w:rsidRDefault="00670289">
      <w:pPr>
        <w:widowControl w:val="0"/>
        <w:autoSpaceDE w:val="0"/>
        <w:autoSpaceDN w:val="0"/>
        <w:adjustRightInd w:val="0"/>
        <w:spacing w:after="0" w:line="240" w:lineRule="auto"/>
        <w:rPr>
          <w:rFonts w:ascii="Arial" w:hAnsi="Arial" w:cs="Arial"/>
          <w:sz w:val="16"/>
          <w:szCs w:val="16"/>
        </w:rPr>
      </w:pPr>
    </w:p>
    <w:p w14:paraId="4A948AE8" w14:textId="77777777" w:rsidR="00670289" w:rsidRPr="00A71AE6" w:rsidRDefault="00670289">
      <w:pPr>
        <w:widowControl w:val="0"/>
        <w:autoSpaceDE w:val="0"/>
        <w:autoSpaceDN w:val="0"/>
        <w:adjustRightInd w:val="0"/>
        <w:spacing w:after="0" w:line="240" w:lineRule="auto"/>
        <w:jc w:val="center"/>
        <w:rPr>
          <w:rFonts w:ascii="Arial" w:hAnsi="Arial" w:cs="Arial"/>
          <w:sz w:val="16"/>
          <w:szCs w:val="16"/>
        </w:rPr>
      </w:pPr>
      <w:r w:rsidRPr="00A71AE6">
        <w:rPr>
          <w:rFonts w:ascii="Arial" w:hAnsi="Arial" w:cs="Arial"/>
          <w:sz w:val="16"/>
          <w:szCs w:val="16"/>
        </w:rPr>
        <w:t xml:space="preserve">§ 108a </w:t>
      </w:r>
    </w:p>
    <w:p w14:paraId="3FA1C092" w14:textId="77777777" w:rsidR="00670289" w:rsidRPr="00A71AE6" w:rsidRDefault="00670289">
      <w:pPr>
        <w:widowControl w:val="0"/>
        <w:autoSpaceDE w:val="0"/>
        <w:autoSpaceDN w:val="0"/>
        <w:adjustRightInd w:val="0"/>
        <w:spacing w:after="0" w:line="240" w:lineRule="auto"/>
        <w:rPr>
          <w:rFonts w:ascii="Arial" w:hAnsi="Arial" w:cs="Arial"/>
          <w:sz w:val="16"/>
          <w:szCs w:val="16"/>
        </w:rPr>
      </w:pPr>
    </w:p>
    <w:p w14:paraId="3B657629" w14:textId="77777777" w:rsidR="00670289" w:rsidRPr="00A71AE6" w:rsidRDefault="00670289">
      <w:pPr>
        <w:widowControl w:val="0"/>
        <w:autoSpaceDE w:val="0"/>
        <w:autoSpaceDN w:val="0"/>
        <w:adjustRightInd w:val="0"/>
        <w:spacing w:after="0" w:line="240" w:lineRule="auto"/>
        <w:jc w:val="both"/>
        <w:rPr>
          <w:rFonts w:ascii="Arial" w:hAnsi="Arial" w:cs="Arial"/>
          <w:sz w:val="16"/>
          <w:szCs w:val="16"/>
        </w:rPr>
      </w:pPr>
      <w:r w:rsidRPr="00A71AE6">
        <w:rPr>
          <w:rFonts w:ascii="Arial" w:hAnsi="Arial" w:cs="Arial"/>
          <w:sz w:val="16"/>
          <w:szCs w:val="16"/>
        </w:rPr>
        <w:tab/>
        <w:t xml:space="preserve">(1) Ministerstvo vydává na základě žádosti, obsahující v příloze originál zahraničního vysvědčení nebo jeho úředně ověřenou kopii, osvědčení o uznání rovnocennosti zahraničního vysvědčení v České republice absolventům evropské školy. </w:t>
      </w:r>
    </w:p>
    <w:p w14:paraId="3E72C38F" w14:textId="77777777" w:rsidR="00670289" w:rsidRPr="00A71AE6" w:rsidRDefault="00670289">
      <w:pPr>
        <w:widowControl w:val="0"/>
        <w:autoSpaceDE w:val="0"/>
        <w:autoSpaceDN w:val="0"/>
        <w:adjustRightInd w:val="0"/>
        <w:spacing w:after="0" w:line="240" w:lineRule="auto"/>
        <w:rPr>
          <w:rFonts w:ascii="Arial" w:hAnsi="Arial" w:cs="Arial"/>
          <w:sz w:val="16"/>
          <w:szCs w:val="16"/>
        </w:rPr>
      </w:pPr>
      <w:r w:rsidRPr="00A71AE6">
        <w:rPr>
          <w:rFonts w:ascii="Arial" w:hAnsi="Arial" w:cs="Arial"/>
          <w:sz w:val="16"/>
          <w:szCs w:val="16"/>
        </w:rPr>
        <w:t xml:space="preserve"> </w:t>
      </w:r>
    </w:p>
    <w:p w14:paraId="53C5156C" w14:textId="77777777" w:rsidR="00670289" w:rsidRPr="00A71AE6" w:rsidRDefault="00670289">
      <w:pPr>
        <w:widowControl w:val="0"/>
        <w:autoSpaceDE w:val="0"/>
        <w:autoSpaceDN w:val="0"/>
        <w:adjustRightInd w:val="0"/>
        <w:spacing w:after="0" w:line="240" w:lineRule="auto"/>
        <w:jc w:val="both"/>
        <w:rPr>
          <w:rFonts w:ascii="Arial" w:hAnsi="Arial" w:cs="Arial"/>
          <w:sz w:val="16"/>
          <w:szCs w:val="16"/>
        </w:rPr>
      </w:pPr>
      <w:r w:rsidRPr="00A71AE6">
        <w:rPr>
          <w:rFonts w:ascii="Arial" w:hAnsi="Arial" w:cs="Arial"/>
          <w:sz w:val="16"/>
          <w:szCs w:val="16"/>
        </w:rPr>
        <w:tab/>
        <w:t xml:space="preserve">(2) Ministerstvo rozhoduje o nostrifikaci zahraničního vysvědčení, které bylo vydáno zahraniční školou se vzdělávacím programem, který je uskutečňován v dohodě s ministerstvem. Ustanovení § 108 odst. 3 až 6 se použijí obdobně, doklad podle § 108 odst. 3 písm. b) a c) a ověření podle § 108 odst. 4 věty první se nevyžaduje. </w:t>
      </w:r>
    </w:p>
    <w:p w14:paraId="4AD3AD38" w14:textId="77777777" w:rsidR="00670289" w:rsidRPr="00A71AE6" w:rsidRDefault="00670289">
      <w:pPr>
        <w:widowControl w:val="0"/>
        <w:autoSpaceDE w:val="0"/>
        <w:autoSpaceDN w:val="0"/>
        <w:adjustRightInd w:val="0"/>
        <w:spacing w:after="0" w:line="240" w:lineRule="auto"/>
        <w:rPr>
          <w:rFonts w:ascii="Arial" w:hAnsi="Arial" w:cs="Arial"/>
          <w:sz w:val="16"/>
          <w:szCs w:val="16"/>
        </w:rPr>
      </w:pPr>
      <w:r w:rsidRPr="00A71AE6">
        <w:rPr>
          <w:rFonts w:ascii="Arial" w:hAnsi="Arial" w:cs="Arial"/>
          <w:sz w:val="16"/>
          <w:szCs w:val="16"/>
        </w:rPr>
        <w:t xml:space="preserve"> </w:t>
      </w:r>
    </w:p>
    <w:p w14:paraId="35A92725" w14:textId="77777777" w:rsidR="00670289" w:rsidRPr="00A71AE6" w:rsidRDefault="00670289">
      <w:pPr>
        <w:widowControl w:val="0"/>
        <w:autoSpaceDE w:val="0"/>
        <w:autoSpaceDN w:val="0"/>
        <w:adjustRightInd w:val="0"/>
        <w:spacing w:after="0" w:line="240" w:lineRule="auto"/>
        <w:jc w:val="both"/>
        <w:rPr>
          <w:rFonts w:ascii="Arial" w:hAnsi="Arial" w:cs="Arial"/>
          <w:sz w:val="16"/>
          <w:szCs w:val="16"/>
        </w:rPr>
      </w:pPr>
      <w:r w:rsidRPr="00A71AE6">
        <w:rPr>
          <w:rFonts w:ascii="Arial" w:hAnsi="Arial" w:cs="Arial"/>
          <w:sz w:val="16"/>
          <w:szCs w:val="16"/>
        </w:rPr>
        <w:tab/>
        <w:t>(3) Ministerstvo vnitra vydává osvědčení o uznání rovnocennosti a rozhoduje o nostrifikaci zahraničního vysvědčení v</w:t>
      </w:r>
      <w:r w:rsidR="00160220">
        <w:rPr>
          <w:rFonts w:ascii="Arial" w:hAnsi="Arial" w:cs="Arial"/>
          <w:sz w:val="16"/>
          <w:szCs w:val="16"/>
        </w:rPr>
        <w:t> </w:t>
      </w:r>
      <w:r w:rsidRPr="00A71AE6">
        <w:rPr>
          <w:rFonts w:ascii="Arial" w:hAnsi="Arial" w:cs="Arial"/>
          <w:sz w:val="16"/>
          <w:szCs w:val="16"/>
        </w:rPr>
        <w:t>oblasti činnosti policie a požární ochrany. Ministerstvo obrany vydává osvědčení o uznání rovnocennosti a rozhoduje o</w:t>
      </w:r>
      <w:r w:rsidR="00160220">
        <w:rPr>
          <w:rFonts w:ascii="Arial" w:hAnsi="Arial" w:cs="Arial"/>
          <w:sz w:val="16"/>
          <w:szCs w:val="16"/>
        </w:rPr>
        <w:t> </w:t>
      </w:r>
      <w:r w:rsidRPr="00A71AE6">
        <w:rPr>
          <w:rFonts w:ascii="Arial" w:hAnsi="Arial" w:cs="Arial"/>
          <w:sz w:val="16"/>
          <w:szCs w:val="16"/>
        </w:rPr>
        <w:t xml:space="preserve">nostrifikaci zahraničního vysvědčení v oblasti vojenství. </w:t>
      </w:r>
    </w:p>
    <w:p w14:paraId="354F7C33" w14:textId="77777777" w:rsidR="00670289" w:rsidRPr="00A71AE6" w:rsidRDefault="00670289">
      <w:pPr>
        <w:widowControl w:val="0"/>
        <w:autoSpaceDE w:val="0"/>
        <w:autoSpaceDN w:val="0"/>
        <w:adjustRightInd w:val="0"/>
        <w:spacing w:after="0" w:line="240" w:lineRule="auto"/>
        <w:rPr>
          <w:rFonts w:ascii="Arial" w:hAnsi="Arial" w:cs="Arial"/>
          <w:sz w:val="16"/>
          <w:szCs w:val="16"/>
        </w:rPr>
      </w:pPr>
      <w:r w:rsidRPr="00A71AE6">
        <w:rPr>
          <w:rFonts w:ascii="Arial" w:hAnsi="Arial" w:cs="Arial"/>
          <w:sz w:val="16"/>
          <w:szCs w:val="16"/>
        </w:rPr>
        <w:t xml:space="preserve"> </w:t>
      </w:r>
    </w:p>
    <w:p w14:paraId="455C8E7D" w14:textId="77777777" w:rsidR="00670289" w:rsidRPr="00A71AE6" w:rsidRDefault="00670289">
      <w:pPr>
        <w:widowControl w:val="0"/>
        <w:autoSpaceDE w:val="0"/>
        <w:autoSpaceDN w:val="0"/>
        <w:adjustRightInd w:val="0"/>
        <w:spacing w:after="0" w:line="240" w:lineRule="auto"/>
        <w:jc w:val="both"/>
        <w:rPr>
          <w:rFonts w:ascii="Arial" w:hAnsi="Arial" w:cs="Arial"/>
          <w:sz w:val="16"/>
          <w:szCs w:val="16"/>
        </w:rPr>
      </w:pPr>
      <w:r w:rsidRPr="00A71AE6">
        <w:rPr>
          <w:rFonts w:ascii="Arial" w:hAnsi="Arial" w:cs="Arial"/>
          <w:sz w:val="16"/>
          <w:szCs w:val="16"/>
        </w:rPr>
        <w:tab/>
        <w:t xml:space="preserve">(4) Jde-li o osobu, které byla v České republice nebo v jiném členském státě Evropské unie poskytnuta mezinárodní ochrana formou azylu nebo doplňkové ochrany11) nebo na kterou je třeba na základě mezinárodních závazků České republiky pohlížet jako na uprchlíka nebo vyhnance nebo osobu v podobné situaci jako uprchlíci, lze předložení dokladu uvedeného v § 108 odst. 1 až 3 a ověření podle § 108 odst. 4 nahradit čestným prohlášením takovéto osoby o skutečnostech jinak prokazovaných takovýmto dokladem nebo ověřením26d). V případě pochybnosti o dosaženém vzdělání nařídí krajský úřad žadateli nostrifikační zkoušku. </w:t>
      </w:r>
    </w:p>
    <w:p w14:paraId="0AD322B6" w14:textId="77777777" w:rsidR="00670289" w:rsidRPr="00A71AE6" w:rsidRDefault="00670289">
      <w:pPr>
        <w:widowControl w:val="0"/>
        <w:autoSpaceDE w:val="0"/>
        <w:autoSpaceDN w:val="0"/>
        <w:adjustRightInd w:val="0"/>
        <w:spacing w:after="0" w:line="240" w:lineRule="auto"/>
        <w:rPr>
          <w:rFonts w:ascii="Arial" w:hAnsi="Arial" w:cs="Arial"/>
          <w:sz w:val="16"/>
          <w:szCs w:val="16"/>
        </w:rPr>
      </w:pPr>
      <w:r w:rsidRPr="00A71AE6">
        <w:rPr>
          <w:rFonts w:ascii="Arial" w:hAnsi="Arial" w:cs="Arial"/>
          <w:sz w:val="16"/>
          <w:szCs w:val="16"/>
        </w:rPr>
        <w:t xml:space="preserve"> </w:t>
      </w:r>
    </w:p>
    <w:p w14:paraId="60E756AA" w14:textId="77777777" w:rsidR="00670289" w:rsidRPr="00A71AE6" w:rsidRDefault="00670289">
      <w:pPr>
        <w:widowControl w:val="0"/>
        <w:autoSpaceDE w:val="0"/>
        <w:autoSpaceDN w:val="0"/>
        <w:adjustRightInd w:val="0"/>
        <w:spacing w:after="0" w:line="240" w:lineRule="auto"/>
        <w:jc w:val="both"/>
        <w:rPr>
          <w:rFonts w:ascii="Arial" w:hAnsi="Arial" w:cs="Arial"/>
          <w:sz w:val="16"/>
          <w:szCs w:val="16"/>
        </w:rPr>
      </w:pPr>
      <w:r w:rsidRPr="00A71AE6">
        <w:rPr>
          <w:rFonts w:ascii="Arial" w:hAnsi="Arial" w:cs="Arial"/>
          <w:sz w:val="16"/>
          <w:szCs w:val="16"/>
        </w:rPr>
        <w:tab/>
        <w:t xml:space="preserve">(5) Ministerstvo stanoví prováděcím právním předpisem podmínky uznání rovnocennosti a nostrifikace vysvědčení vydaných zahraničními školami, podmínky organizace nostrifikační zkoušky, složení komise pro vykonání nostrifikační zkoušky a pravidla jejího rozhodování. </w:t>
      </w:r>
    </w:p>
    <w:p w14:paraId="25F49A97" w14:textId="77777777" w:rsidR="00670289" w:rsidRPr="00A71AE6" w:rsidRDefault="00670289">
      <w:pPr>
        <w:widowControl w:val="0"/>
        <w:autoSpaceDE w:val="0"/>
        <w:autoSpaceDN w:val="0"/>
        <w:adjustRightInd w:val="0"/>
        <w:spacing w:after="0" w:line="240" w:lineRule="auto"/>
        <w:rPr>
          <w:rFonts w:ascii="Arial" w:hAnsi="Arial" w:cs="Arial"/>
          <w:sz w:val="16"/>
          <w:szCs w:val="16"/>
        </w:rPr>
      </w:pPr>
      <w:r w:rsidRPr="00A71AE6">
        <w:rPr>
          <w:rFonts w:ascii="Arial" w:hAnsi="Arial" w:cs="Arial"/>
          <w:sz w:val="16"/>
          <w:szCs w:val="16"/>
        </w:rPr>
        <w:t xml:space="preserve"> </w:t>
      </w:r>
    </w:p>
    <w:p w14:paraId="33DB5CBC" w14:textId="77777777" w:rsidR="00670289" w:rsidRPr="00A71AE6" w:rsidRDefault="00670289">
      <w:pPr>
        <w:widowControl w:val="0"/>
        <w:autoSpaceDE w:val="0"/>
        <w:autoSpaceDN w:val="0"/>
        <w:adjustRightInd w:val="0"/>
        <w:spacing w:after="0" w:line="240" w:lineRule="auto"/>
        <w:rPr>
          <w:rFonts w:ascii="Arial" w:hAnsi="Arial" w:cs="Arial"/>
          <w:sz w:val="16"/>
          <w:szCs w:val="16"/>
        </w:rPr>
      </w:pPr>
      <w:r w:rsidRPr="00A71AE6">
        <w:rPr>
          <w:rFonts w:ascii="Arial" w:hAnsi="Arial" w:cs="Arial"/>
          <w:sz w:val="16"/>
          <w:szCs w:val="16"/>
        </w:rPr>
        <w:t>____________________</w:t>
      </w:r>
    </w:p>
    <w:p w14:paraId="018175E3" w14:textId="77777777" w:rsidR="00670289" w:rsidRPr="00A71AE6" w:rsidRDefault="00670289">
      <w:pPr>
        <w:widowControl w:val="0"/>
        <w:autoSpaceDE w:val="0"/>
        <w:autoSpaceDN w:val="0"/>
        <w:adjustRightInd w:val="0"/>
        <w:spacing w:after="0" w:line="240" w:lineRule="auto"/>
        <w:rPr>
          <w:rFonts w:ascii="Arial" w:hAnsi="Arial" w:cs="Arial"/>
          <w:sz w:val="16"/>
          <w:szCs w:val="16"/>
        </w:rPr>
      </w:pPr>
    </w:p>
    <w:p w14:paraId="5E9433EB" w14:textId="77777777" w:rsidR="00670289" w:rsidRPr="00A71AE6" w:rsidRDefault="00670289">
      <w:pPr>
        <w:widowControl w:val="0"/>
        <w:autoSpaceDE w:val="0"/>
        <w:autoSpaceDN w:val="0"/>
        <w:adjustRightInd w:val="0"/>
        <w:spacing w:after="0" w:line="240" w:lineRule="auto"/>
        <w:rPr>
          <w:rFonts w:ascii="Arial" w:hAnsi="Arial" w:cs="Arial"/>
          <w:sz w:val="16"/>
          <w:szCs w:val="16"/>
        </w:rPr>
      </w:pPr>
      <w:r w:rsidRPr="00A71AE6">
        <w:rPr>
          <w:rFonts w:ascii="Arial" w:hAnsi="Arial" w:cs="Arial"/>
          <w:sz w:val="16"/>
          <w:szCs w:val="16"/>
        </w:rPr>
        <w:t xml:space="preserve"> </w:t>
      </w:r>
    </w:p>
    <w:p w14:paraId="7698AFE3" w14:textId="77777777" w:rsidR="00670289" w:rsidRPr="00A71AE6" w:rsidRDefault="00670289">
      <w:pPr>
        <w:widowControl w:val="0"/>
        <w:autoSpaceDE w:val="0"/>
        <w:autoSpaceDN w:val="0"/>
        <w:adjustRightInd w:val="0"/>
        <w:spacing w:after="0" w:line="240" w:lineRule="auto"/>
        <w:jc w:val="both"/>
        <w:rPr>
          <w:rFonts w:ascii="Arial" w:hAnsi="Arial" w:cs="Arial"/>
          <w:sz w:val="14"/>
          <w:szCs w:val="14"/>
        </w:rPr>
      </w:pPr>
      <w:r w:rsidRPr="00A71AE6">
        <w:rPr>
          <w:rFonts w:ascii="Arial" w:hAnsi="Arial" w:cs="Arial"/>
          <w:sz w:val="14"/>
          <w:szCs w:val="14"/>
        </w:rPr>
        <w:t xml:space="preserve">26a) Zákon č. 179/2006 Sb., o ověřování a uznávání výsledků dalšího vzdělávání a o změně některých zákonů (zákon o uznávání výsledků dalšího vzdělávání), ve znění pozdějších předpisů. </w:t>
      </w:r>
    </w:p>
    <w:p w14:paraId="5AA083E3" w14:textId="77777777" w:rsidR="00670289" w:rsidRPr="00A71AE6" w:rsidRDefault="00670289">
      <w:pPr>
        <w:widowControl w:val="0"/>
        <w:autoSpaceDE w:val="0"/>
        <w:autoSpaceDN w:val="0"/>
        <w:adjustRightInd w:val="0"/>
        <w:spacing w:after="0" w:line="240" w:lineRule="auto"/>
        <w:rPr>
          <w:rFonts w:ascii="Arial" w:hAnsi="Arial" w:cs="Arial"/>
          <w:sz w:val="14"/>
          <w:szCs w:val="14"/>
        </w:rPr>
      </w:pPr>
      <w:r w:rsidRPr="00A71AE6">
        <w:rPr>
          <w:rFonts w:ascii="Arial" w:hAnsi="Arial" w:cs="Arial"/>
          <w:sz w:val="14"/>
          <w:szCs w:val="14"/>
        </w:rPr>
        <w:t xml:space="preserve"> </w:t>
      </w:r>
    </w:p>
    <w:p w14:paraId="5AF06F02" w14:textId="77777777" w:rsidR="00670289" w:rsidRPr="00A71AE6" w:rsidRDefault="00670289">
      <w:pPr>
        <w:widowControl w:val="0"/>
        <w:autoSpaceDE w:val="0"/>
        <w:autoSpaceDN w:val="0"/>
        <w:adjustRightInd w:val="0"/>
        <w:spacing w:after="0" w:line="240" w:lineRule="auto"/>
        <w:jc w:val="both"/>
        <w:rPr>
          <w:rFonts w:ascii="Arial" w:hAnsi="Arial" w:cs="Arial"/>
          <w:sz w:val="14"/>
          <w:szCs w:val="14"/>
        </w:rPr>
      </w:pPr>
      <w:r w:rsidRPr="00DC111B">
        <w:rPr>
          <w:rFonts w:ascii="Arial" w:hAnsi="Arial" w:cs="Arial"/>
          <w:sz w:val="14"/>
          <w:szCs w:val="14"/>
        </w:rPr>
        <w:t>26c) Zákon č. 36/1967 Sb., o znalcích a tlumočnících, ve znění zákona č. 322/2006 Sb.</w:t>
      </w:r>
      <w:r w:rsidRPr="00A71AE6">
        <w:rPr>
          <w:rFonts w:ascii="Arial" w:hAnsi="Arial" w:cs="Arial"/>
          <w:sz w:val="14"/>
          <w:szCs w:val="14"/>
        </w:rPr>
        <w:t xml:space="preserve"> </w:t>
      </w:r>
    </w:p>
    <w:p w14:paraId="54DF8DDF" w14:textId="77777777" w:rsidR="00670289" w:rsidRPr="00A71AE6" w:rsidRDefault="00670289">
      <w:pPr>
        <w:widowControl w:val="0"/>
        <w:autoSpaceDE w:val="0"/>
        <w:autoSpaceDN w:val="0"/>
        <w:adjustRightInd w:val="0"/>
        <w:spacing w:after="0" w:line="240" w:lineRule="auto"/>
        <w:rPr>
          <w:rFonts w:ascii="Arial" w:hAnsi="Arial" w:cs="Arial"/>
          <w:sz w:val="14"/>
          <w:szCs w:val="14"/>
        </w:rPr>
      </w:pPr>
      <w:r w:rsidRPr="00A71AE6">
        <w:rPr>
          <w:rFonts w:ascii="Arial" w:hAnsi="Arial" w:cs="Arial"/>
          <w:sz w:val="14"/>
          <w:szCs w:val="14"/>
        </w:rPr>
        <w:t xml:space="preserve"> </w:t>
      </w:r>
    </w:p>
    <w:p w14:paraId="1F527E4D" w14:textId="77777777" w:rsidR="00670289" w:rsidRPr="00A71AE6" w:rsidRDefault="00670289">
      <w:pPr>
        <w:widowControl w:val="0"/>
        <w:autoSpaceDE w:val="0"/>
        <w:autoSpaceDN w:val="0"/>
        <w:adjustRightInd w:val="0"/>
        <w:spacing w:after="0" w:line="240" w:lineRule="auto"/>
        <w:jc w:val="both"/>
        <w:rPr>
          <w:rFonts w:ascii="Arial" w:hAnsi="Arial" w:cs="Arial"/>
          <w:sz w:val="14"/>
          <w:szCs w:val="14"/>
        </w:rPr>
      </w:pPr>
      <w:r w:rsidRPr="00A71AE6">
        <w:rPr>
          <w:rFonts w:ascii="Arial" w:hAnsi="Arial" w:cs="Arial"/>
          <w:sz w:val="14"/>
          <w:szCs w:val="14"/>
        </w:rPr>
        <w:t>Vyhláška č. 37/1967 Sb., k provedení zákona o znalcích a tlumočnících, ve znění pozdějších předpisů.</w:t>
      </w:r>
    </w:p>
    <w:p w14:paraId="3AC42518" w14:textId="77777777" w:rsidR="002D0F7E" w:rsidRPr="00A71AE6" w:rsidRDefault="002D0F7E">
      <w:pPr>
        <w:widowControl w:val="0"/>
        <w:autoSpaceDE w:val="0"/>
        <w:autoSpaceDN w:val="0"/>
        <w:adjustRightInd w:val="0"/>
        <w:spacing w:after="0" w:line="240" w:lineRule="auto"/>
        <w:jc w:val="both"/>
        <w:rPr>
          <w:rFonts w:ascii="Arial" w:hAnsi="Arial" w:cs="Arial"/>
          <w:sz w:val="14"/>
          <w:szCs w:val="14"/>
        </w:rPr>
      </w:pPr>
      <w:r w:rsidRPr="00A71AE6">
        <w:rPr>
          <w:rFonts w:ascii="Arial" w:hAnsi="Arial" w:cs="Arial"/>
          <w:sz w:val="14"/>
          <w:szCs w:val="14"/>
        </w:rPr>
        <w:t>------------------------------------------------------------------------------------------------------------------------------------------------------------------------------------------------</w:t>
      </w:r>
    </w:p>
    <w:p w14:paraId="11CFCA63" w14:textId="77777777" w:rsidR="009E09B8" w:rsidRPr="00A71AE6" w:rsidRDefault="009E09B8">
      <w:pPr>
        <w:widowControl w:val="0"/>
        <w:autoSpaceDE w:val="0"/>
        <w:autoSpaceDN w:val="0"/>
        <w:adjustRightInd w:val="0"/>
        <w:spacing w:after="0" w:line="240" w:lineRule="auto"/>
        <w:jc w:val="both"/>
        <w:rPr>
          <w:rFonts w:ascii="Arial" w:hAnsi="Arial" w:cs="Arial"/>
          <w:sz w:val="14"/>
          <w:szCs w:val="14"/>
        </w:rPr>
      </w:pPr>
    </w:p>
    <w:p w14:paraId="6B93E212" w14:textId="77777777" w:rsidR="00A71AE6" w:rsidRPr="00A71AE6" w:rsidRDefault="009E09B8" w:rsidP="00A71AE6">
      <w:pPr>
        <w:shd w:val="clear" w:color="auto" w:fill="FFFFFF"/>
        <w:spacing w:after="80" w:line="240" w:lineRule="auto"/>
        <w:jc w:val="center"/>
        <w:rPr>
          <w:rFonts w:ascii="Calibri" w:hAnsi="Calibri"/>
          <w:b/>
          <w:bCs/>
          <w:sz w:val="20"/>
          <w:szCs w:val="20"/>
        </w:rPr>
      </w:pPr>
      <w:r w:rsidRPr="00A71AE6">
        <w:rPr>
          <w:rFonts w:ascii="Calibri" w:hAnsi="Calibri"/>
          <w:b/>
          <w:bCs/>
          <w:sz w:val="20"/>
          <w:szCs w:val="20"/>
        </w:rPr>
        <w:t>VYHLÁŠKA</w:t>
      </w:r>
      <w:r w:rsidR="00A71AE6">
        <w:rPr>
          <w:rFonts w:ascii="Calibri" w:hAnsi="Calibri"/>
          <w:b/>
          <w:bCs/>
          <w:sz w:val="20"/>
          <w:szCs w:val="20"/>
        </w:rPr>
        <w:t xml:space="preserve"> č. </w:t>
      </w:r>
      <w:r w:rsidR="00A71AE6" w:rsidRPr="00A71AE6">
        <w:rPr>
          <w:rFonts w:ascii="Calibri" w:hAnsi="Calibri"/>
          <w:b/>
          <w:bCs/>
          <w:sz w:val="20"/>
          <w:szCs w:val="20"/>
        </w:rPr>
        <w:t>12/2005 Sb.</w:t>
      </w:r>
      <w:r w:rsidR="00A71AE6">
        <w:rPr>
          <w:rFonts w:ascii="Calibri" w:hAnsi="Calibri"/>
          <w:b/>
          <w:bCs/>
          <w:sz w:val="20"/>
          <w:szCs w:val="20"/>
        </w:rPr>
        <w:t>,</w:t>
      </w:r>
    </w:p>
    <w:p w14:paraId="2354CFE4" w14:textId="77777777" w:rsidR="009E09B8" w:rsidRPr="00A71AE6" w:rsidRDefault="009E09B8" w:rsidP="002D0F7E">
      <w:pPr>
        <w:shd w:val="clear" w:color="auto" w:fill="FFFFFF"/>
        <w:spacing w:after="80" w:line="240" w:lineRule="auto"/>
        <w:jc w:val="center"/>
        <w:rPr>
          <w:rFonts w:ascii="Calibri" w:hAnsi="Calibri"/>
          <w:b/>
          <w:bCs/>
          <w:sz w:val="20"/>
          <w:szCs w:val="20"/>
        </w:rPr>
      </w:pPr>
      <w:r w:rsidRPr="00A71AE6">
        <w:rPr>
          <w:rFonts w:ascii="Calibri" w:hAnsi="Calibri"/>
          <w:b/>
          <w:bCs/>
          <w:sz w:val="20"/>
          <w:szCs w:val="20"/>
        </w:rPr>
        <w:t>o podmínkách uznání rovnocennosti a nostrifikace vysvědčení vydaných zahraničními školami</w:t>
      </w:r>
      <w:r w:rsidRPr="00A71AE6">
        <w:rPr>
          <w:rFonts w:ascii="Calibri" w:hAnsi="Calibri"/>
          <w:b/>
          <w:bCs/>
          <w:sz w:val="20"/>
          <w:szCs w:val="20"/>
        </w:rPr>
        <w:br/>
      </w:r>
    </w:p>
    <w:p w14:paraId="07B82158" w14:textId="77777777" w:rsidR="009E09B8" w:rsidRPr="00A71AE6" w:rsidRDefault="009E09B8" w:rsidP="002D0F7E">
      <w:pPr>
        <w:shd w:val="clear" w:color="auto" w:fill="FFFFFF"/>
        <w:spacing w:after="80" w:line="240" w:lineRule="auto"/>
        <w:ind w:firstLine="450"/>
        <w:jc w:val="both"/>
        <w:rPr>
          <w:rFonts w:ascii="Calibri" w:hAnsi="Calibri"/>
          <w:sz w:val="20"/>
          <w:szCs w:val="20"/>
        </w:rPr>
      </w:pPr>
      <w:r w:rsidRPr="00A71AE6">
        <w:rPr>
          <w:rFonts w:ascii="Calibri" w:hAnsi="Calibri"/>
          <w:sz w:val="20"/>
          <w:szCs w:val="20"/>
        </w:rPr>
        <w:t>Ministerstvo školství, mládeže a tělovýchovy (dále jen "ministerstvo") stanoví podle § 108 odst. 8 zákona č. 561/2004 Sb., o předškolním, základním, středním, vyšším odborném a jiném vzdělávání (školský zákon):</w:t>
      </w:r>
    </w:p>
    <w:p w14:paraId="3DE3D355" w14:textId="77777777" w:rsidR="009E09B8" w:rsidRPr="00A71AE6" w:rsidRDefault="009E09B8" w:rsidP="002D0F7E">
      <w:pPr>
        <w:shd w:val="clear" w:color="auto" w:fill="FFFFFF"/>
        <w:spacing w:after="80" w:line="240" w:lineRule="auto"/>
        <w:jc w:val="center"/>
        <w:rPr>
          <w:rFonts w:ascii="Calibri" w:hAnsi="Calibri"/>
          <w:b/>
          <w:bCs/>
          <w:sz w:val="20"/>
          <w:szCs w:val="20"/>
        </w:rPr>
      </w:pPr>
      <w:r w:rsidRPr="00A71AE6">
        <w:rPr>
          <w:rFonts w:ascii="Calibri" w:hAnsi="Calibri"/>
          <w:b/>
          <w:bCs/>
          <w:sz w:val="20"/>
          <w:szCs w:val="20"/>
        </w:rPr>
        <w:t>§ 1</w:t>
      </w:r>
    </w:p>
    <w:p w14:paraId="682F3DB7" w14:textId="77777777" w:rsidR="009E09B8" w:rsidRPr="00A71AE6" w:rsidRDefault="009E09B8" w:rsidP="002D0F7E">
      <w:pPr>
        <w:shd w:val="clear" w:color="auto" w:fill="FFFFFF"/>
        <w:spacing w:after="80" w:line="240" w:lineRule="auto"/>
        <w:jc w:val="center"/>
        <w:rPr>
          <w:rFonts w:ascii="Calibri" w:hAnsi="Calibri"/>
          <w:b/>
          <w:bCs/>
          <w:sz w:val="20"/>
          <w:szCs w:val="20"/>
        </w:rPr>
      </w:pPr>
      <w:r w:rsidRPr="00A71AE6">
        <w:rPr>
          <w:rFonts w:ascii="Calibri" w:hAnsi="Calibri"/>
          <w:b/>
          <w:bCs/>
          <w:sz w:val="20"/>
          <w:szCs w:val="20"/>
        </w:rPr>
        <w:t>Podmínky uznání rovnocennosti</w:t>
      </w:r>
    </w:p>
    <w:p w14:paraId="775F8D83" w14:textId="77777777" w:rsidR="009E09B8" w:rsidRPr="00A71AE6" w:rsidRDefault="009E09B8" w:rsidP="002D0F7E">
      <w:pPr>
        <w:shd w:val="clear" w:color="auto" w:fill="FFFFFF"/>
        <w:spacing w:after="80" w:line="240" w:lineRule="auto"/>
        <w:ind w:firstLine="450"/>
        <w:jc w:val="both"/>
        <w:rPr>
          <w:rFonts w:ascii="Calibri" w:hAnsi="Calibri"/>
          <w:sz w:val="20"/>
          <w:szCs w:val="20"/>
        </w:rPr>
      </w:pPr>
      <w:r w:rsidRPr="00A71AE6">
        <w:rPr>
          <w:rFonts w:ascii="Calibri" w:hAnsi="Calibri"/>
          <w:sz w:val="20"/>
          <w:szCs w:val="20"/>
        </w:rPr>
        <w:t>Osvědčení o uznání rovnocennosti v zahraničí vydaného dokladu absolventa zahraniční školy o dosažení základního, středního nebo vyššího odborného vzdělání (dále jen "zahraniční vysvědčení") v České republice 1) bude vydáno podle vzoru uvedeného v příloze č. 1 do 30 dnů ode dne obdržení žádosti o jeho vydání krajským úřadem.</w:t>
      </w:r>
    </w:p>
    <w:p w14:paraId="27C4DA58" w14:textId="77777777" w:rsidR="009E09B8" w:rsidRPr="00A71AE6" w:rsidRDefault="009E09B8" w:rsidP="002D0F7E">
      <w:pPr>
        <w:shd w:val="clear" w:color="auto" w:fill="FFFFFF"/>
        <w:spacing w:after="80" w:line="240" w:lineRule="auto"/>
        <w:jc w:val="both"/>
        <w:rPr>
          <w:rFonts w:ascii="Calibri" w:hAnsi="Calibri"/>
          <w:i/>
          <w:iCs/>
          <w:sz w:val="20"/>
          <w:szCs w:val="20"/>
        </w:rPr>
      </w:pPr>
      <w:r w:rsidRPr="00A71AE6">
        <w:rPr>
          <w:rFonts w:ascii="Calibri" w:hAnsi="Calibri"/>
          <w:i/>
          <w:iCs/>
          <w:sz w:val="20"/>
          <w:szCs w:val="20"/>
        </w:rPr>
        <w:t>------------------------------------------------------------------</w:t>
      </w:r>
    </w:p>
    <w:p w14:paraId="45F93045" w14:textId="77777777" w:rsidR="009E09B8" w:rsidRPr="00A71AE6" w:rsidRDefault="009E09B8" w:rsidP="002D0F7E">
      <w:pPr>
        <w:shd w:val="clear" w:color="auto" w:fill="FFFFFF"/>
        <w:spacing w:after="80" w:line="240" w:lineRule="auto"/>
        <w:jc w:val="both"/>
        <w:rPr>
          <w:rFonts w:ascii="Calibri" w:hAnsi="Calibri"/>
          <w:i/>
          <w:iCs/>
          <w:sz w:val="20"/>
          <w:szCs w:val="20"/>
        </w:rPr>
      </w:pPr>
      <w:r w:rsidRPr="00A71AE6">
        <w:rPr>
          <w:rFonts w:ascii="Calibri" w:hAnsi="Calibri"/>
          <w:i/>
          <w:iCs/>
          <w:sz w:val="20"/>
          <w:szCs w:val="20"/>
        </w:rPr>
        <w:t>1) § 108 odst. 1 písm. a) a § 108 odst. 2 a 4 školského zákona.</w:t>
      </w:r>
    </w:p>
    <w:p w14:paraId="03BD99CB" w14:textId="77777777" w:rsidR="009E09B8" w:rsidRPr="00A71AE6" w:rsidRDefault="009E09B8" w:rsidP="002D0F7E">
      <w:pPr>
        <w:shd w:val="clear" w:color="auto" w:fill="FFFFFF"/>
        <w:spacing w:after="80" w:line="240" w:lineRule="auto"/>
        <w:jc w:val="center"/>
        <w:rPr>
          <w:rFonts w:ascii="Calibri" w:hAnsi="Calibri"/>
          <w:b/>
          <w:bCs/>
          <w:sz w:val="20"/>
          <w:szCs w:val="20"/>
        </w:rPr>
      </w:pPr>
      <w:r w:rsidRPr="00A71AE6">
        <w:rPr>
          <w:rFonts w:ascii="Calibri" w:hAnsi="Calibri"/>
          <w:b/>
          <w:bCs/>
          <w:sz w:val="20"/>
          <w:szCs w:val="20"/>
        </w:rPr>
        <w:t>§ 2</w:t>
      </w:r>
    </w:p>
    <w:p w14:paraId="1BC1A23E" w14:textId="77777777" w:rsidR="009E09B8" w:rsidRPr="00A71AE6" w:rsidRDefault="009E09B8" w:rsidP="002D0F7E">
      <w:pPr>
        <w:shd w:val="clear" w:color="auto" w:fill="FFFFFF"/>
        <w:spacing w:after="80" w:line="240" w:lineRule="auto"/>
        <w:jc w:val="center"/>
        <w:rPr>
          <w:rFonts w:ascii="Calibri" w:hAnsi="Calibri"/>
          <w:b/>
          <w:bCs/>
          <w:sz w:val="20"/>
          <w:szCs w:val="20"/>
        </w:rPr>
      </w:pPr>
      <w:r w:rsidRPr="00A71AE6">
        <w:rPr>
          <w:rFonts w:ascii="Calibri" w:hAnsi="Calibri"/>
          <w:b/>
          <w:bCs/>
          <w:sz w:val="20"/>
          <w:szCs w:val="20"/>
        </w:rPr>
        <w:t>Podmínky nostrifikace</w:t>
      </w:r>
    </w:p>
    <w:p w14:paraId="6E79DF6A" w14:textId="77777777" w:rsidR="009E09B8" w:rsidRPr="00A71AE6" w:rsidRDefault="009E09B8" w:rsidP="002D0F7E">
      <w:pPr>
        <w:shd w:val="clear" w:color="auto" w:fill="FFFFFF"/>
        <w:spacing w:after="80" w:line="240" w:lineRule="auto"/>
        <w:ind w:firstLine="450"/>
        <w:jc w:val="both"/>
        <w:rPr>
          <w:rFonts w:ascii="Calibri" w:hAnsi="Calibri"/>
          <w:sz w:val="20"/>
          <w:szCs w:val="20"/>
        </w:rPr>
      </w:pPr>
      <w:r w:rsidRPr="00A71AE6">
        <w:rPr>
          <w:rFonts w:ascii="Calibri" w:hAnsi="Calibri"/>
          <w:sz w:val="20"/>
          <w:szCs w:val="20"/>
        </w:rPr>
        <w:t>(1) Krajský úřad vydává nostrifikační doložku o uznání platnosti zahraničního vysvědčení v České republice (dále jen "nostrifikační doložka") podle vzoru uvedeného v příloze č. 2 v případě, že rozhodnutí o žádosti o</w:t>
      </w:r>
      <w:r w:rsidR="00160220">
        <w:rPr>
          <w:rFonts w:ascii="Calibri" w:hAnsi="Calibri"/>
          <w:sz w:val="20"/>
          <w:szCs w:val="20"/>
        </w:rPr>
        <w:t> </w:t>
      </w:r>
      <w:r w:rsidRPr="00A71AE6">
        <w:rPr>
          <w:rFonts w:ascii="Calibri" w:hAnsi="Calibri"/>
          <w:sz w:val="20"/>
          <w:szCs w:val="20"/>
        </w:rPr>
        <w:t>nostrifikaci 2) je kladné; nostrifikační doložka je součástí uvedeného rozhodnutí.</w:t>
      </w:r>
    </w:p>
    <w:p w14:paraId="547CDCDE" w14:textId="77777777" w:rsidR="009E09B8" w:rsidRPr="00A71AE6" w:rsidRDefault="009E09B8" w:rsidP="002D0F7E">
      <w:pPr>
        <w:shd w:val="clear" w:color="auto" w:fill="FFFFFF"/>
        <w:spacing w:after="80" w:line="240" w:lineRule="auto"/>
        <w:ind w:firstLine="450"/>
        <w:jc w:val="both"/>
        <w:rPr>
          <w:rFonts w:ascii="Calibri" w:hAnsi="Calibri"/>
          <w:sz w:val="20"/>
          <w:szCs w:val="20"/>
        </w:rPr>
      </w:pPr>
      <w:r w:rsidRPr="00A71AE6">
        <w:rPr>
          <w:rFonts w:ascii="Calibri" w:hAnsi="Calibri"/>
          <w:sz w:val="20"/>
          <w:szCs w:val="20"/>
        </w:rPr>
        <w:t>(2) Nostrifikované zahraniční vysvědčení platí na území České republiky ode dne nabytí právní moci rozhodnutí o nostrifikaci.</w:t>
      </w:r>
    </w:p>
    <w:p w14:paraId="55321820" w14:textId="77777777" w:rsidR="009E09B8" w:rsidRPr="00A71AE6" w:rsidRDefault="009E09B8" w:rsidP="002D0F7E">
      <w:pPr>
        <w:shd w:val="clear" w:color="auto" w:fill="FFFFFF"/>
        <w:spacing w:after="80" w:line="240" w:lineRule="auto"/>
        <w:jc w:val="both"/>
        <w:rPr>
          <w:rFonts w:ascii="Calibri" w:hAnsi="Calibri"/>
          <w:i/>
          <w:iCs/>
          <w:sz w:val="20"/>
          <w:szCs w:val="20"/>
        </w:rPr>
      </w:pPr>
      <w:r w:rsidRPr="00A71AE6">
        <w:rPr>
          <w:rFonts w:ascii="Calibri" w:hAnsi="Calibri"/>
          <w:i/>
          <w:iCs/>
          <w:sz w:val="20"/>
          <w:szCs w:val="20"/>
        </w:rPr>
        <w:t>------------------------------------------------------------------</w:t>
      </w:r>
    </w:p>
    <w:p w14:paraId="7DD4578B" w14:textId="77777777" w:rsidR="009E09B8" w:rsidRPr="00A71AE6" w:rsidRDefault="009E09B8" w:rsidP="002D0F7E">
      <w:pPr>
        <w:shd w:val="clear" w:color="auto" w:fill="FFFFFF"/>
        <w:spacing w:after="80" w:line="240" w:lineRule="auto"/>
        <w:jc w:val="both"/>
        <w:rPr>
          <w:rFonts w:ascii="Calibri" w:hAnsi="Calibri"/>
          <w:i/>
          <w:iCs/>
          <w:sz w:val="20"/>
          <w:szCs w:val="20"/>
        </w:rPr>
      </w:pPr>
      <w:r w:rsidRPr="00A71AE6">
        <w:rPr>
          <w:rFonts w:ascii="Calibri" w:hAnsi="Calibri"/>
          <w:i/>
          <w:iCs/>
          <w:sz w:val="20"/>
          <w:szCs w:val="20"/>
        </w:rPr>
        <w:t>2) § 108 odst. 1 písm. b) a § 108 odst. 3 až 5 školského zákona.</w:t>
      </w:r>
    </w:p>
    <w:p w14:paraId="562F5A1E" w14:textId="77777777" w:rsidR="00160220" w:rsidRDefault="00160220" w:rsidP="002D0F7E">
      <w:pPr>
        <w:shd w:val="clear" w:color="auto" w:fill="FFFFFF"/>
        <w:spacing w:after="80" w:line="240" w:lineRule="auto"/>
        <w:jc w:val="center"/>
        <w:rPr>
          <w:rFonts w:ascii="Calibri" w:hAnsi="Calibri"/>
          <w:b/>
          <w:bCs/>
          <w:sz w:val="20"/>
          <w:szCs w:val="20"/>
        </w:rPr>
      </w:pPr>
    </w:p>
    <w:p w14:paraId="71A11D04" w14:textId="77777777" w:rsidR="00160220" w:rsidRDefault="00160220" w:rsidP="002D0F7E">
      <w:pPr>
        <w:shd w:val="clear" w:color="auto" w:fill="FFFFFF"/>
        <w:spacing w:after="80" w:line="240" w:lineRule="auto"/>
        <w:jc w:val="center"/>
        <w:rPr>
          <w:rFonts w:ascii="Calibri" w:hAnsi="Calibri"/>
          <w:b/>
          <w:bCs/>
          <w:sz w:val="20"/>
          <w:szCs w:val="20"/>
        </w:rPr>
      </w:pPr>
    </w:p>
    <w:p w14:paraId="4CE326C7" w14:textId="77777777" w:rsidR="00160220" w:rsidRDefault="00160220" w:rsidP="002D0F7E">
      <w:pPr>
        <w:shd w:val="clear" w:color="auto" w:fill="FFFFFF"/>
        <w:spacing w:after="80" w:line="240" w:lineRule="auto"/>
        <w:jc w:val="center"/>
        <w:rPr>
          <w:rFonts w:ascii="Calibri" w:hAnsi="Calibri"/>
          <w:b/>
          <w:bCs/>
          <w:sz w:val="20"/>
          <w:szCs w:val="20"/>
        </w:rPr>
      </w:pPr>
    </w:p>
    <w:p w14:paraId="415371BE" w14:textId="77777777" w:rsidR="009E09B8" w:rsidRPr="00A71AE6" w:rsidRDefault="009E09B8" w:rsidP="002D0F7E">
      <w:pPr>
        <w:shd w:val="clear" w:color="auto" w:fill="FFFFFF"/>
        <w:spacing w:after="80" w:line="240" w:lineRule="auto"/>
        <w:jc w:val="center"/>
        <w:rPr>
          <w:rFonts w:ascii="Calibri" w:hAnsi="Calibri"/>
          <w:b/>
          <w:bCs/>
          <w:sz w:val="20"/>
          <w:szCs w:val="20"/>
        </w:rPr>
      </w:pPr>
      <w:r w:rsidRPr="00A71AE6">
        <w:rPr>
          <w:rFonts w:ascii="Calibri" w:hAnsi="Calibri"/>
          <w:b/>
          <w:bCs/>
          <w:sz w:val="20"/>
          <w:szCs w:val="20"/>
        </w:rPr>
        <w:lastRenderedPageBreak/>
        <w:t>§ 3</w:t>
      </w:r>
    </w:p>
    <w:p w14:paraId="393F4A82" w14:textId="77777777" w:rsidR="009E09B8" w:rsidRPr="00A71AE6" w:rsidRDefault="009E09B8" w:rsidP="002D0F7E">
      <w:pPr>
        <w:shd w:val="clear" w:color="auto" w:fill="FFFFFF"/>
        <w:spacing w:after="80" w:line="240" w:lineRule="auto"/>
        <w:jc w:val="center"/>
        <w:rPr>
          <w:rFonts w:ascii="Calibri" w:hAnsi="Calibri"/>
          <w:b/>
          <w:bCs/>
          <w:sz w:val="20"/>
          <w:szCs w:val="20"/>
        </w:rPr>
      </w:pPr>
      <w:r w:rsidRPr="00A71AE6">
        <w:rPr>
          <w:rFonts w:ascii="Calibri" w:hAnsi="Calibri"/>
          <w:b/>
          <w:bCs/>
          <w:sz w:val="20"/>
          <w:szCs w:val="20"/>
        </w:rPr>
        <w:t>Podmínky organizace nostrifikační zkoušky</w:t>
      </w:r>
    </w:p>
    <w:p w14:paraId="4C1A37D1" w14:textId="77777777" w:rsidR="009E09B8" w:rsidRPr="00A71AE6" w:rsidRDefault="009E09B8" w:rsidP="002D0F7E">
      <w:pPr>
        <w:shd w:val="clear" w:color="auto" w:fill="FFFFFF"/>
        <w:spacing w:after="80" w:line="240" w:lineRule="auto"/>
        <w:ind w:firstLine="450"/>
        <w:jc w:val="both"/>
        <w:rPr>
          <w:rFonts w:ascii="Calibri" w:hAnsi="Calibri"/>
          <w:sz w:val="20"/>
          <w:szCs w:val="20"/>
        </w:rPr>
      </w:pPr>
      <w:r w:rsidRPr="00A71AE6">
        <w:rPr>
          <w:rFonts w:ascii="Calibri" w:hAnsi="Calibri"/>
          <w:sz w:val="20"/>
          <w:szCs w:val="20"/>
        </w:rPr>
        <w:t>(1) Nostrifikační zkouškou se ověřuje, zda znalosti a dovednosti žadatele odpovídají cílům a obsahu vzdělávání podle příslušného vzdělávacího programu 3). Součástí nostrifikační zkoušky může být praktická zkouška. Nostrifikační zkouška se koná zpravidla v českém jazyce; v jiném jazyce 4) se po dohodě žadatele s</w:t>
      </w:r>
      <w:r w:rsidR="00160220">
        <w:rPr>
          <w:rFonts w:ascii="Calibri" w:hAnsi="Calibri"/>
          <w:sz w:val="20"/>
          <w:szCs w:val="20"/>
        </w:rPr>
        <w:t> </w:t>
      </w:r>
      <w:r w:rsidRPr="00A71AE6">
        <w:rPr>
          <w:rFonts w:ascii="Calibri" w:hAnsi="Calibri"/>
          <w:sz w:val="20"/>
          <w:szCs w:val="20"/>
        </w:rPr>
        <w:t>krajským úřadem může nostrifikační zkouška konat, pokud tím nebude dotčen účel zkoušky.</w:t>
      </w:r>
    </w:p>
    <w:p w14:paraId="24DC178E" w14:textId="77777777" w:rsidR="009E09B8" w:rsidRPr="00A71AE6" w:rsidRDefault="009E09B8" w:rsidP="002D0F7E">
      <w:pPr>
        <w:shd w:val="clear" w:color="auto" w:fill="FFFFFF"/>
        <w:spacing w:after="80" w:line="240" w:lineRule="auto"/>
        <w:ind w:firstLine="450"/>
        <w:jc w:val="both"/>
        <w:rPr>
          <w:rFonts w:ascii="Calibri" w:hAnsi="Calibri"/>
          <w:sz w:val="20"/>
          <w:szCs w:val="20"/>
        </w:rPr>
      </w:pPr>
      <w:r w:rsidRPr="00A71AE6">
        <w:rPr>
          <w:rFonts w:ascii="Calibri" w:hAnsi="Calibri"/>
          <w:sz w:val="20"/>
          <w:szCs w:val="20"/>
        </w:rPr>
        <w:t>(2) Nostrifikační zkouška, jejíž termín a obsah je určován krajským úřadem, je žadatelem konána ve škole, vybrané krajským úřadem ze základních škol, středních škol, konzervatoří a vyšších odborných škol nacházejících se na území daného kraje. Nenachází-li se na území daného kraje základní, střední nebo vyšší odborná škola nebo konzervatoř, která obsahem a rozsahem svého vzdělávacího programu odpovídá nebo alespoň zčásti odpovídá zahraniční škole, která zahraniční vysvědčení vydala, může být odpovídající škola, ve které bude nostrifikační zkouška konána, vybrána ze škol nacházejících se na území jiného kraje.</w:t>
      </w:r>
    </w:p>
    <w:p w14:paraId="2A807921" w14:textId="77777777" w:rsidR="009E09B8" w:rsidRPr="00A71AE6" w:rsidRDefault="009E09B8" w:rsidP="002D0F7E">
      <w:pPr>
        <w:shd w:val="clear" w:color="auto" w:fill="FFFFFF"/>
        <w:spacing w:after="80" w:line="240" w:lineRule="auto"/>
        <w:ind w:firstLine="450"/>
        <w:jc w:val="both"/>
        <w:rPr>
          <w:rFonts w:ascii="Calibri" w:hAnsi="Calibri"/>
          <w:sz w:val="20"/>
          <w:szCs w:val="20"/>
        </w:rPr>
      </w:pPr>
      <w:r w:rsidRPr="00A71AE6">
        <w:rPr>
          <w:rFonts w:ascii="Calibri" w:hAnsi="Calibri"/>
          <w:sz w:val="20"/>
          <w:szCs w:val="20"/>
        </w:rPr>
        <w:t>(3) Nostrifikační zkouška se koná před komisí, která je nejméně tříčlenná a jejíž předseda a ostatní členové jsou jmenováni krajským úřadem.</w:t>
      </w:r>
    </w:p>
    <w:p w14:paraId="1DB3B8F6" w14:textId="77777777" w:rsidR="009E09B8" w:rsidRPr="00A71AE6" w:rsidRDefault="009E09B8" w:rsidP="002D0F7E">
      <w:pPr>
        <w:shd w:val="clear" w:color="auto" w:fill="FFFFFF"/>
        <w:spacing w:after="80" w:line="240" w:lineRule="auto"/>
        <w:ind w:firstLine="450"/>
        <w:jc w:val="both"/>
        <w:rPr>
          <w:rFonts w:ascii="Calibri" w:hAnsi="Calibri"/>
          <w:sz w:val="20"/>
          <w:szCs w:val="20"/>
        </w:rPr>
      </w:pPr>
      <w:r w:rsidRPr="00A71AE6">
        <w:rPr>
          <w:rFonts w:ascii="Calibri" w:hAnsi="Calibri"/>
          <w:sz w:val="20"/>
          <w:szCs w:val="20"/>
        </w:rPr>
        <w:t>(4) O hodnocení celkového výsledku nostrifikační zkoušky rozhoduje komise hlasováním. Při rovnosti hlasů rozhoduje hlas předsedy komise.</w:t>
      </w:r>
    </w:p>
    <w:p w14:paraId="12CB8445" w14:textId="77777777" w:rsidR="009E09B8" w:rsidRPr="00A71AE6" w:rsidRDefault="009E09B8" w:rsidP="002D0F7E">
      <w:pPr>
        <w:shd w:val="clear" w:color="auto" w:fill="FFFFFF"/>
        <w:spacing w:after="80" w:line="240" w:lineRule="auto"/>
        <w:ind w:firstLine="450"/>
        <w:jc w:val="both"/>
        <w:rPr>
          <w:rFonts w:ascii="Calibri" w:hAnsi="Calibri"/>
          <w:sz w:val="20"/>
          <w:szCs w:val="20"/>
        </w:rPr>
      </w:pPr>
      <w:r w:rsidRPr="00A71AE6">
        <w:rPr>
          <w:rFonts w:ascii="Calibri" w:hAnsi="Calibri"/>
          <w:sz w:val="20"/>
          <w:szCs w:val="20"/>
        </w:rPr>
        <w:t>(5) O nostrifikační zkoušce se sepisuje protokol.</w:t>
      </w:r>
    </w:p>
    <w:p w14:paraId="249E08CF" w14:textId="77777777" w:rsidR="009E09B8" w:rsidRPr="00A71AE6" w:rsidRDefault="009E09B8" w:rsidP="00160220">
      <w:pPr>
        <w:shd w:val="clear" w:color="auto" w:fill="FFFFFF"/>
        <w:spacing w:after="40" w:line="240" w:lineRule="auto"/>
        <w:jc w:val="both"/>
        <w:rPr>
          <w:rFonts w:ascii="Calibri" w:hAnsi="Calibri"/>
          <w:i/>
          <w:iCs/>
          <w:sz w:val="20"/>
          <w:szCs w:val="20"/>
        </w:rPr>
      </w:pPr>
      <w:r w:rsidRPr="00A71AE6">
        <w:rPr>
          <w:rFonts w:ascii="Calibri" w:hAnsi="Calibri"/>
          <w:i/>
          <w:iCs/>
          <w:sz w:val="20"/>
          <w:szCs w:val="20"/>
        </w:rPr>
        <w:t>------------------------------------------------------------------</w:t>
      </w:r>
    </w:p>
    <w:p w14:paraId="5DC4BA73" w14:textId="77777777" w:rsidR="009E09B8" w:rsidRPr="00A71AE6" w:rsidRDefault="009E09B8" w:rsidP="002D0F7E">
      <w:pPr>
        <w:shd w:val="clear" w:color="auto" w:fill="FFFFFF"/>
        <w:spacing w:after="80" w:line="240" w:lineRule="auto"/>
        <w:jc w:val="both"/>
        <w:rPr>
          <w:rFonts w:ascii="Calibri" w:hAnsi="Calibri"/>
          <w:i/>
          <w:iCs/>
          <w:sz w:val="20"/>
          <w:szCs w:val="20"/>
        </w:rPr>
      </w:pPr>
      <w:r w:rsidRPr="00A71AE6">
        <w:rPr>
          <w:rFonts w:ascii="Calibri" w:hAnsi="Calibri"/>
          <w:i/>
          <w:iCs/>
          <w:sz w:val="20"/>
          <w:szCs w:val="20"/>
        </w:rPr>
        <w:t>3) § 4 odst. 1 a § 6 odst. 1 školského zákona.</w:t>
      </w:r>
    </w:p>
    <w:p w14:paraId="5F31B208" w14:textId="77777777" w:rsidR="009E09B8" w:rsidRPr="00A71AE6" w:rsidRDefault="009E09B8" w:rsidP="002D0F7E">
      <w:pPr>
        <w:shd w:val="clear" w:color="auto" w:fill="FFFFFF"/>
        <w:spacing w:after="80" w:line="240" w:lineRule="auto"/>
        <w:jc w:val="both"/>
        <w:rPr>
          <w:rFonts w:ascii="Calibri" w:hAnsi="Calibri"/>
          <w:i/>
          <w:iCs/>
          <w:sz w:val="20"/>
          <w:szCs w:val="20"/>
        </w:rPr>
      </w:pPr>
      <w:r w:rsidRPr="00A71AE6">
        <w:rPr>
          <w:rFonts w:ascii="Calibri" w:hAnsi="Calibri"/>
          <w:i/>
          <w:iCs/>
          <w:sz w:val="20"/>
          <w:szCs w:val="20"/>
        </w:rPr>
        <w:t>4) Například § 13 školského zákona.</w:t>
      </w:r>
    </w:p>
    <w:p w14:paraId="1087B819" w14:textId="77777777" w:rsidR="009E09B8" w:rsidRPr="00A71AE6" w:rsidRDefault="009E09B8" w:rsidP="002D0F7E">
      <w:pPr>
        <w:shd w:val="clear" w:color="auto" w:fill="FFFFFF"/>
        <w:spacing w:after="80" w:line="240" w:lineRule="auto"/>
        <w:jc w:val="center"/>
        <w:rPr>
          <w:rFonts w:ascii="Calibri" w:hAnsi="Calibri"/>
          <w:b/>
          <w:bCs/>
          <w:sz w:val="20"/>
          <w:szCs w:val="20"/>
        </w:rPr>
      </w:pPr>
      <w:r w:rsidRPr="00A71AE6">
        <w:rPr>
          <w:rFonts w:ascii="Calibri" w:hAnsi="Calibri"/>
          <w:b/>
          <w:bCs/>
          <w:sz w:val="20"/>
          <w:szCs w:val="20"/>
        </w:rPr>
        <w:t>§ 4</w:t>
      </w:r>
    </w:p>
    <w:p w14:paraId="41AE4CBB" w14:textId="77777777" w:rsidR="009E09B8" w:rsidRPr="00A71AE6" w:rsidRDefault="009E09B8" w:rsidP="002D0F7E">
      <w:pPr>
        <w:shd w:val="clear" w:color="auto" w:fill="FFFFFF"/>
        <w:spacing w:after="80" w:line="240" w:lineRule="auto"/>
        <w:jc w:val="center"/>
        <w:rPr>
          <w:rFonts w:ascii="Calibri" w:hAnsi="Calibri"/>
          <w:b/>
          <w:bCs/>
          <w:sz w:val="20"/>
          <w:szCs w:val="20"/>
        </w:rPr>
      </w:pPr>
      <w:r w:rsidRPr="00A71AE6">
        <w:rPr>
          <w:rFonts w:ascii="Calibri" w:hAnsi="Calibri"/>
          <w:b/>
          <w:bCs/>
          <w:sz w:val="20"/>
          <w:szCs w:val="20"/>
        </w:rPr>
        <w:t>Uznávání zahraničního vzdělání ministerstvem a Ministerstvem vnitra</w:t>
      </w:r>
    </w:p>
    <w:p w14:paraId="56C27DDF" w14:textId="77777777" w:rsidR="009E09B8" w:rsidRPr="00A71AE6" w:rsidRDefault="009E09B8" w:rsidP="002D0F7E">
      <w:pPr>
        <w:shd w:val="clear" w:color="auto" w:fill="FFFFFF"/>
        <w:spacing w:after="80" w:line="240" w:lineRule="auto"/>
        <w:ind w:firstLine="450"/>
        <w:jc w:val="both"/>
        <w:rPr>
          <w:rFonts w:ascii="Calibri" w:hAnsi="Calibri"/>
          <w:sz w:val="20"/>
          <w:szCs w:val="20"/>
        </w:rPr>
      </w:pPr>
      <w:r w:rsidRPr="00A71AE6">
        <w:rPr>
          <w:rFonts w:ascii="Calibri" w:hAnsi="Calibri"/>
          <w:sz w:val="20"/>
          <w:szCs w:val="20"/>
        </w:rPr>
        <w:t>(1) Ustanovení § 2 a 3 se použijí přiměřeně na postup ministerstva při nostrifikaci zahraničního vysvědčení, které bylo vydáno zahraniční školou se vzdělávacím programem, který je uskutečňován v dohodě s</w:t>
      </w:r>
      <w:r w:rsidR="00160220">
        <w:rPr>
          <w:rFonts w:ascii="Calibri" w:hAnsi="Calibri"/>
          <w:sz w:val="20"/>
          <w:szCs w:val="20"/>
        </w:rPr>
        <w:t> </w:t>
      </w:r>
      <w:r w:rsidRPr="00A71AE6">
        <w:rPr>
          <w:rFonts w:ascii="Calibri" w:hAnsi="Calibri"/>
          <w:sz w:val="20"/>
          <w:szCs w:val="20"/>
        </w:rPr>
        <w:t>ministerstvem 5).</w:t>
      </w:r>
    </w:p>
    <w:p w14:paraId="7E63A8FA" w14:textId="77777777" w:rsidR="009E09B8" w:rsidRPr="00A71AE6" w:rsidRDefault="009E09B8" w:rsidP="002D0F7E">
      <w:pPr>
        <w:shd w:val="clear" w:color="auto" w:fill="FFFFFF"/>
        <w:spacing w:after="80" w:line="240" w:lineRule="auto"/>
        <w:ind w:firstLine="450"/>
        <w:jc w:val="both"/>
        <w:rPr>
          <w:rFonts w:ascii="Calibri" w:hAnsi="Calibri"/>
          <w:sz w:val="20"/>
          <w:szCs w:val="20"/>
        </w:rPr>
      </w:pPr>
      <w:r w:rsidRPr="00A71AE6">
        <w:rPr>
          <w:rFonts w:ascii="Calibri" w:hAnsi="Calibri"/>
          <w:sz w:val="20"/>
          <w:szCs w:val="20"/>
        </w:rPr>
        <w:t>(2) Ustanovení § 1 až 3 se použijí přiměřeně na postup Ministerstva vnitra při uznávání zahraničního vzdělání v oblasti činnosti policie a požární ochrany 6).</w:t>
      </w:r>
    </w:p>
    <w:p w14:paraId="50567E46" w14:textId="77777777" w:rsidR="009E09B8" w:rsidRPr="00A71AE6" w:rsidRDefault="009E09B8" w:rsidP="00160220">
      <w:pPr>
        <w:shd w:val="clear" w:color="auto" w:fill="FFFFFF"/>
        <w:spacing w:after="40" w:line="240" w:lineRule="auto"/>
        <w:jc w:val="both"/>
        <w:rPr>
          <w:rFonts w:ascii="Calibri" w:hAnsi="Calibri"/>
          <w:i/>
          <w:iCs/>
          <w:sz w:val="20"/>
          <w:szCs w:val="20"/>
        </w:rPr>
      </w:pPr>
      <w:r w:rsidRPr="00A71AE6">
        <w:rPr>
          <w:rFonts w:ascii="Calibri" w:hAnsi="Calibri"/>
          <w:i/>
          <w:iCs/>
          <w:sz w:val="20"/>
          <w:szCs w:val="20"/>
        </w:rPr>
        <w:t>------------------------------------------------------------------</w:t>
      </w:r>
    </w:p>
    <w:p w14:paraId="21371C39" w14:textId="77777777" w:rsidR="009E09B8" w:rsidRPr="00A71AE6" w:rsidRDefault="009E09B8" w:rsidP="002D0F7E">
      <w:pPr>
        <w:shd w:val="clear" w:color="auto" w:fill="FFFFFF"/>
        <w:spacing w:after="80" w:line="240" w:lineRule="auto"/>
        <w:jc w:val="both"/>
        <w:rPr>
          <w:rFonts w:ascii="Calibri" w:hAnsi="Calibri"/>
          <w:i/>
          <w:iCs/>
          <w:sz w:val="20"/>
          <w:szCs w:val="20"/>
        </w:rPr>
      </w:pPr>
      <w:r w:rsidRPr="00A71AE6">
        <w:rPr>
          <w:rFonts w:ascii="Calibri" w:hAnsi="Calibri"/>
          <w:i/>
          <w:iCs/>
          <w:sz w:val="20"/>
          <w:szCs w:val="20"/>
        </w:rPr>
        <w:t>5) § 108 odst. 6 školského zákona.</w:t>
      </w:r>
    </w:p>
    <w:p w14:paraId="5A42738C" w14:textId="77777777" w:rsidR="009E09B8" w:rsidRPr="00A71AE6" w:rsidRDefault="009E09B8" w:rsidP="002D0F7E">
      <w:pPr>
        <w:shd w:val="clear" w:color="auto" w:fill="FFFFFF"/>
        <w:spacing w:after="80" w:line="240" w:lineRule="auto"/>
        <w:jc w:val="both"/>
        <w:rPr>
          <w:rFonts w:ascii="Calibri" w:hAnsi="Calibri"/>
          <w:i/>
          <w:iCs/>
          <w:sz w:val="20"/>
          <w:szCs w:val="20"/>
        </w:rPr>
      </w:pPr>
      <w:r w:rsidRPr="00A71AE6">
        <w:rPr>
          <w:rFonts w:ascii="Calibri" w:hAnsi="Calibri"/>
          <w:i/>
          <w:iCs/>
          <w:sz w:val="20"/>
          <w:szCs w:val="20"/>
        </w:rPr>
        <w:t>6) § 108 odst. 7 školského zákona.</w:t>
      </w:r>
    </w:p>
    <w:p w14:paraId="4257AE95" w14:textId="77777777" w:rsidR="009E09B8" w:rsidRPr="00A71AE6" w:rsidRDefault="009E09B8" w:rsidP="002D0F7E">
      <w:pPr>
        <w:shd w:val="clear" w:color="auto" w:fill="FFFFFF"/>
        <w:spacing w:after="80" w:line="240" w:lineRule="auto"/>
        <w:jc w:val="center"/>
        <w:rPr>
          <w:rFonts w:ascii="Calibri" w:hAnsi="Calibri"/>
          <w:b/>
          <w:bCs/>
          <w:sz w:val="20"/>
          <w:szCs w:val="20"/>
        </w:rPr>
      </w:pPr>
      <w:r w:rsidRPr="00A71AE6">
        <w:rPr>
          <w:rFonts w:ascii="Calibri" w:hAnsi="Calibri"/>
          <w:b/>
          <w:bCs/>
          <w:sz w:val="20"/>
          <w:szCs w:val="20"/>
        </w:rPr>
        <w:t>§ 5</w:t>
      </w:r>
    </w:p>
    <w:p w14:paraId="38D1531C" w14:textId="77777777" w:rsidR="009E09B8" w:rsidRPr="00A71AE6" w:rsidRDefault="009E09B8" w:rsidP="002D0F7E">
      <w:pPr>
        <w:shd w:val="clear" w:color="auto" w:fill="FFFFFF"/>
        <w:spacing w:after="80" w:line="240" w:lineRule="auto"/>
        <w:jc w:val="center"/>
        <w:rPr>
          <w:rFonts w:ascii="Calibri" w:hAnsi="Calibri"/>
          <w:b/>
          <w:bCs/>
          <w:sz w:val="20"/>
          <w:szCs w:val="20"/>
        </w:rPr>
      </w:pPr>
      <w:r w:rsidRPr="00A71AE6">
        <w:rPr>
          <w:rFonts w:ascii="Calibri" w:hAnsi="Calibri"/>
          <w:b/>
          <w:bCs/>
          <w:sz w:val="20"/>
          <w:szCs w:val="20"/>
        </w:rPr>
        <w:t>Zrušovací ustanovení</w:t>
      </w:r>
    </w:p>
    <w:p w14:paraId="516E2FDD" w14:textId="77777777" w:rsidR="009E09B8" w:rsidRPr="00A71AE6" w:rsidRDefault="009E09B8" w:rsidP="002D0F7E">
      <w:pPr>
        <w:shd w:val="clear" w:color="auto" w:fill="FFFFFF"/>
        <w:spacing w:after="80" w:line="240" w:lineRule="auto"/>
        <w:ind w:firstLine="450"/>
        <w:jc w:val="both"/>
        <w:rPr>
          <w:rFonts w:ascii="Calibri" w:hAnsi="Calibri"/>
          <w:sz w:val="20"/>
          <w:szCs w:val="20"/>
        </w:rPr>
      </w:pPr>
      <w:r w:rsidRPr="00A71AE6">
        <w:rPr>
          <w:rFonts w:ascii="Calibri" w:hAnsi="Calibri"/>
          <w:sz w:val="20"/>
          <w:szCs w:val="20"/>
        </w:rPr>
        <w:t>Zrušuje se:</w:t>
      </w:r>
    </w:p>
    <w:p w14:paraId="0B2F1132" w14:textId="77777777" w:rsidR="009E09B8" w:rsidRPr="00A71AE6" w:rsidRDefault="009E09B8" w:rsidP="002D0F7E">
      <w:pPr>
        <w:shd w:val="clear" w:color="auto" w:fill="FFFFFF"/>
        <w:spacing w:after="80" w:line="240" w:lineRule="auto"/>
        <w:ind w:hanging="300"/>
        <w:jc w:val="both"/>
        <w:rPr>
          <w:rFonts w:ascii="Calibri" w:hAnsi="Calibri"/>
          <w:sz w:val="20"/>
          <w:szCs w:val="20"/>
        </w:rPr>
      </w:pPr>
      <w:r w:rsidRPr="00A71AE6">
        <w:rPr>
          <w:rFonts w:ascii="Calibri" w:hAnsi="Calibri"/>
          <w:sz w:val="20"/>
          <w:szCs w:val="20"/>
        </w:rPr>
        <w:t>1. Vyhláška č. 385/1991 Sb., o uznávání rovnocennosti a podmínkách nostrifikace vysvědčení vydaných zahraničními školami.</w:t>
      </w:r>
    </w:p>
    <w:p w14:paraId="27B371D3" w14:textId="77777777" w:rsidR="009E09B8" w:rsidRPr="00A71AE6" w:rsidRDefault="009E09B8" w:rsidP="002D0F7E">
      <w:pPr>
        <w:shd w:val="clear" w:color="auto" w:fill="FFFFFF"/>
        <w:spacing w:after="80" w:line="240" w:lineRule="auto"/>
        <w:ind w:hanging="300"/>
        <w:jc w:val="both"/>
        <w:rPr>
          <w:rFonts w:ascii="Calibri" w:hAnsi="Calibri"/>
          <w:sz w:val="20"/>
          <w:szCs w:val="20"/>
        </w:rPr>
      </w:pPr>
      <w:r w:rsidRPr="00A71AE6">
        <w:rPr>
          <w:rFonts w:ascii="Calibri" w:hAnsi="Calibri"/>
          <w:sz w:val="20"/>
          <w:szCs w:val="20"/>
        </w:rPr>
        <w:t>2. Vyhláška č. 332/1998 Sb., kterou se mění vyhláška Ministerstva školství, mládeže a tělovýchovy České republiky č. 385/1991 Sb., o uznávání rovnocennosti a podmínkách nostrifikace vysvědčení vydaných zahraničními školami.</w:t>
      </w:r>
    </w:p>
    <w:p w14:paraId="2A226A25" w14:textId="77777777" w:rsidR="009E09B8" w:rsidRPr="00A71AE6" w:rsidRDefault="009E09B8" w:rsidP="002D0F7E">
      <w:pPr>
        <w:shd w:val="clear" w:color="auto" w:fill="FFFFFF"/>
        <w:spacing w:after="80" w:line="240" w:lineRule="auto"/>
        <w:ind w:hanging="300"/>
        <w:jc w:val="both"/>
        <w:rPr>
          <w:rFonts w:ascii="Calibri" w:hAnsi="Calibri"/>
          <w:sz w:val="20"/>
          <w:szCs w:val="20"/>
        </w:rPr>
      </w:pPr>
      <w:r w:rsidRPr="00A71AE6">
        <w:rPr>
          <w:rFonts w:ascii="Calibri" w:hAnsi="Calibri"/>
          <w:sz w:val="20"/>
          <w:szCs w:val="20"/>
        </w:rPr>
        <w:t>3. Vyhláška č. 236/2003 Sb., kterou se mění vyhláška č. 385/1991 Sb., o uznávání rovnocennosti a podmínkách nostrifikace vysvědčení vydaných zahraničními školami, ve znění vyhlášky č. 332/1998 Sb., a vyhláška č.</w:t>
      </w:r>
      <w:r w:rsidR="00160220">
        <w:rPr>
          <w:rFonts w:ascii="Calibri" w:hAnsi="Calibri"/>
          <w:sz w:val="20"/>
          <w:szCs w:val="20"/>
        </w:rPr>
        <w:t> </w:t>
      </w:r>
      <w:r w:rsidRPr="00A71AE6">
        <w:rPr>
          <w:rFonts w:ascii="Calibri" w:hAnsi="Calibri"/>
          <w:sz w:val="20"/>
          <w:szCs w:val="20"/>
        </w:rPr>
        <w:t>127/1997 Sb., o speciálních školách a speciálních mateřských školách.</w:t>
      </w:r>
    </w:p>
    <w:p w14:paraId="054ED3A7" w14:textId="77777777" w:rsidR="009E09B8" w:rsidRPr="00A71AE6" w:rsidRDefault="009E09B8" w:rsidP="002D0F7E">
      <w:pPr>
        <w:shd w:val="clear" w:color="auto" w:fill="FFFFFF"/>
        <w:spacing w:after="80" w:line="240" w:lineRule="auto"/>
        <w:jc w:val="center"/>
        <w:rPr>
          <w:rFonts w:ascii="Calibri" w:hAnsi="Calibri"/>
          <w:b/>
          <w:bCs/>
          <w:sz w:val="20"/>
          <w:szCs w:val="20"/>
        </w:rPr>
      </w:pPr>
      <w:r w:rsidRPr="00A71AE6">
        <w:rPr>
          <w:rFonts w:ascii="Calibri" w:hAnsi="Calibri"/>
          <w:b/>
          <w:bCs/>
          <w:sz w:val="20"/>
          <w:szCs w:val="20"/>
        </w:rPr>
        <w:t>§ 6</w:t>
      </w:r>
    </w:p>
    <w:p w14:paraId="3C1A68B6" w14:textId="77777777" w:rsidR="009E09B8" w:rsidRPr="00A71AE6" w:rsidRDefault="009E09B8" w:rsidP="002D0F7E">
      <w:pPr>
        <w:shd w:val="clear" w:color="auto" w:fill="FFFFFF"/>
        <w:spacing w:after="80" w:line="240" w:lineRule="auto"/>
        <w:jc w:val="center"/>
        <w:rPr>
          <w:rFonts w:ascii="Calibri" w:hAnsi="Calibri"/>
          <w:b/>
          <w:bCs/>
          <w:sz w:val="20"/>
          <w:szCs w:val="20"/>
        </w:rPr>
      </w:pPr>
      <w:r w:rsidRPr="00A71AE6">
        <w:rPr>
          <w:rFonts w:ascii="Calibri" w:hAnsi="Calibri"/>
          <w:b/>
          <w:bCs/>
          <w:sz w:val="20"/>
          <w:szCs w:val="20"/>
        </w:rPr>
        <w:t>Účinnost</w:t>
      </w:r>
    </w:p>
    <w:p w14:paraId="5C2FED0D" w14:textId="77777777" w:rsidR="009E09B8" w:rsidRPr="00A71AE6" w:rsidRDefault="009E09B8" w:rsidP="002D0F7E">
      <w:pPr>
        <w:shd w:val="clear" w:color="auto" w:fill="FFFFFF"/>
        <w:spacing w:after="80" w:line="240" w:lineRule="auto"/>
        <w:ind w:firstLine="450"/>
        <w:jc w:val="both"/>
        <w:rPr>
          <w:rFonts w:ascii="Calibri" w:hAnsi="Calibri"/>
          <w:sz w:val="20"/>
          <w:szCs w:val="20"/>
        </w:rPr>
      </w:pPr>
      <w:r w:rsidRPr="00A71AE6">
        <w:rPr>
          <w:rFonts w:ascii="Calibri" w:hAnsi="Calibri"/>
          <w:sz w:val="20"/>
          <w:szCs w:val="20"/>
        </w:rPr>
        <w:t>Tato vyhláška nabývá účinnosti dnem jejího vyhlášení. +)</w:t>
      </w:r>
    </w:p>
    <w:p w14:paraId="35A5EAE2" w14:textId="77777777" w:rsidR="009E09B8" w:rsidRPr="00A71AE6" w:rsidRDefault="009E09B8" w:rsidP="002D0F7E">
      <w:pPr>
        <w:shd w:val="clear" w:color="auto" w:fill="FFFFFF"/>
        <w:spacing w:after="80" w:line="240" w:lineRule="auto"/>
        <w:jc w:val="center"/>
        <w:rPr>
          <w:rFonts w:ascii="Calibri" w:hAnsi="Calibri"/>
          <w:sz w:val="20"/>
          <w:szCs w:val="20"/>
        </w:rPr>
      </w:pPr>
      <w:r w:rsidRPr="00A71AE6">
        <w:rPr>
          <w:rFonts w:ascii="Calibri" w:hAnsi="Calibri"/>
          <w:sz w:val="20"/>
          <w:szCs w:val="20"/>
        </w:rPr>
        <w:t>Ministryně:</w:t>
      </w:r>
    </w:p>
    <w:p w14:paraId="3930ADCE" w14:textId="77777777" w:rsidR="009E09B8" w:rsidRPr="00A71AE6" w:rsidRDefault="009E09B8" w:rsidP="002D0F7E">
      <w:pPr>
        <w:shd w:val="clear" w:color="auto" w:fill="FFFFFF"/>
        <w:spacing w:after="80" w:line="240" w:lineRule="auto"/>
        <w:jc w:val="center"/>
        <w:rPr>
          <w:rFonts w:ascii="Calibri" w:hAnsi="Calibri"/>
          <w:sz w:val="20"/>
          <w:szCs w:val="20"/>
        </w:rPr>
      </w:pPr>
      <w:r w:rsidRPr="00A71AE6">
        <w:rPr>
          <w:rFonts w:ascii="Calibri" w:hAnsi="Calibri"/>
          <w:sz w:val="20"/>
          <w:szCs w:val="20"/>
        </w:rPr>
        <w:t>JUDr. Buzková v. r.</w:t>
      </w:r>
    </w:p>
    <w:p w14:paraId="1B88792D" w14:textId="77777777" w:rsidR="009E09B8" w:rsidRPr="00A71AE6" w:rsidRDefault="009E09B8" w:rsidP="002D0F7E">
      <w:pPr>
        <w:shd w:val="clear" w:color="auto" w:fill="FFFFFF"/>
        <w:spacing w:after="80" w:line="240" w:lineRule="auto"/>
        <w:jc w:val="both"/>
        <w:rPr>
          <w:rFonts w:ascii="Calibri" w:hAnsi="Calibri"/>
          <w:sz w:val="20"/>
          <w:szCs w:val="20"/>
        </w:rPr>
      </w:pPr>
      <w:r w:rsidRPr="00A71AE6">
        <w:rPr>
          <w:rFonts w:ascii="Calibri" w:hAnsi="Calibri"/>
          <w:sz w:val="20"/>
          <w:szCs w:val="20"/>
        </w:rPr>
        <w:t>-------------------</w:t>
      </w:r>
    </w:p>
    <w:p w14:paraId="5D9D75CF" w14:textId="77777777" w:rsidR="009E09B8" w:rsidRPr="00A71AE6" w:rsidRDefault="009E09B8" w:rsidP="002D0F7E">
      <w:pPr>
        <w:shd w:val="clear" w:color="auto" w:fill="FFFFFF"/>
        <w:spacing w:after="80" w:line="240" w:lineRule="auto"/>
        <w:jc w:val="both"/>
        <w:rPr>
          <w:rFonts w:ascii="Calibri" w:hAnsi="Calibri"/>
          <w:sz w:val="20"/>
          <w:szCs w:val="20"/>
        </w:rPr>
      </w:pPr>
      <w:r w:rsidRPr="00A71AE6">
        <w:rPr>
          <w:rFonts w:ascii="Calibri" w:hAnsi="Calibri"/>
          <w:sz w:val="20"/>
          <w:szCs w:val="20"/>
        </w:rPr>
        <w:t>+) 11. 1. 2005</w:t>
      </w:r>
    </w:p>
    <w:sectPr w:rsidR="009E09B8" w:rsidRPr="00A71AE6">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344B2"/>
    <w:rsid w:val="00016C09"/>
    <w:rsid w:val="00160220"/>
    <w:rsid w:val="002D0F7E"/>
    <w:rsid w:val="005344B2"/>
    <w:rsid w:val="00586BFF"/>
    <w:rsid w:val="00670289"/>
    <w:rsid w:val="00722D1F"/>
    <w:rsid w:val="009E09B8"/>
    <w:rsid w:val="00A14246"/>
    <w:rsid w:val="00A71AE6"/>
    <w:rsid w:val="00B6616B"/>
    <w:rsid w:val="00DA328A"/>
    <w:rsid w:val="00DC11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C3C9AE"/>
  <w14:defaultImageDpi w14:val="0"/>
  <w15:docId w15:val="{E0134C09-6EA3-46AB-AB94-2450DC68F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rsid w:val="00DA328A"/>
    <w:rPr>
      <w:rFonts w:cs="Times New Roman"/>
      <w:sz w:val="16"/>
      <w:szCs w:val="16"/>
    </w:rPr>
  </w:style>
  <w:style w:type="paragraph" w:styleId="Textkomente">
    <w:name w:val="annotation text"/>
    <w:basedOn w:val="Normln"/>
    <w:link w:val="TextkomenteChar"/>
    <w:uiPriority w:val="99"/>
    <w:rsid w:val="00DA328A"/>
    <w:rPr>
      <w:sz w:val="20"/>
      <w:szCs w:val="20"/>
    </w:rPr>
  </w:style>
  <w:style w:type="character" w:customStyle="1" w:styleId="TextkomenteChar">
    <w:name w:val="Text komentáře Char"/>
    <w:basedOn w:val="Standardnpsmoodstavce"/>
    <w:link w:val="Textkomente"/>
    <w:uiPriority w:val="99"/>
    <w:locked/>
    <w:rsid w:val="00DA328A"/>
    <w:rPr>
      <w:rFonts w:cs="Times New Roman"/>
      <w:sz w:val="20"/>
      <w:szCs w:val="20"/>
    </w:rPr>
  </w:style>
  <w:style w:type="paragraph" w:styleId="Pedmtkomente">
    <w:name w:val="annotation subject"/>
    <w:basedOn w:val="Textkomente"/>
    <w:next w:val="Textkomente"/>
    <w:link w:val="PedmtkomenteChar"/>
    <w:uiPriority w:val="99"/>
    <w:rsid w:val="00DA328A"/>
    <w:rPr>
      <w:b/>
      <w:bCs/>
    </w:rPr>
  </w:style>
  <w:style w:type="character" w:customStyle="1" w:styleId="PedmtkomenteChar">
    <w:name w:val="Předmět komentáře Char"/>
    <w:basedOn w:val="TextkomenteChar"/>
    <w:link w:val="Pedmtkomente"/>
    <w:uiPriority w:val="99"/>
    <w:locked/>
    <w:rsid w:val="00DA328A"/>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aspi://module='ASPI'&amp;link='561/2004%20Sb.%2523108'&amp;ucin-k-dni='30.12.9999'"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1718</Words>
  <Characters>10141</Characters>
  <Application>Microsoft Office Word</Application>
  <DocSecurity>0</DocSecurity>
  <Lines>84</Lines>
  <Paragraphs>23</Paragraphs>
  <ScaleCrop>false</ScaleCrop>
  <Company>KUJC</Company>
  <LinksUpToDate>false</LinksUpToDate>
  <CharactersWithSpaces>11836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calounova</dc:creator>
  <cp:keywords/>
  <dc:description/>
  <cp:lastModifiedBy>Hocke David</cp:lastModifiedBy>
  <cp:revision>2</cp:revision>
  <cp:lastPrinted>2015-06-23T08:12:00Z</cp:lastPrinted>
  <dcterms:created xsi:type="dcterms:W3CDTF">2021-07-07T13:55:00Z</dcterms:created>
  <dcterms:modified xsi:type="dcterms:W3CDTF">2021-07-07T13:55:00Z</dcterms:modified>
</cp:coreProperties>
</file>