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84A" w:rsidRDefault="00BB084A">
      <w:pPr>
        <w:pStyle w:val="Nadpis1"/>
        <w:ind w:right="-110"/>
        <w:jc w:val="center"/>
        <w:rPr>
          <w:rFonts w:ascii="Arial" w:hAnsi="Arial" w:cs="Arial"/>
          <w:sz w:val="20"/>
        </w:rPr>
      </w:pPr>
      <w:r>
        <w:rPr>
          <w:rFonts w:ascii="Arial" w:hAnsi="Arial" w:cs="Arial"/>
          <w:sz w:val="20"/>
        </w:rPr>
        <w:t>Metodika rozpisu rozpočtu přímých výdajů</w:t>
      </w:r>
    </w:p>
    <w:p w:rsidR="00BB084A" w:rsidRDefault="00BB084A" w:rsidP="00A77C8B">
      <w:pPr>
        <w:pStyle w:val="Nadpis1"/>
        <w:ind w:right="-110"/>
        <w:jc w:val="center"/>
        <w:rPr>
          <w:rFonts w:ascii="Arial" w:hAnsi="Arial" w:cs="Arial"/>
          <w:sz w:val="20"/>
        </w:rPr>
      </w:pPr>
      <w:r>
        <w:rPr>
          <w:rFonts w:ascii="Arial" w:hAnsi="Arial" w:cs="Arial"/>
          <w:sz w:val="20"/>
        </w:rPr>
        <w:t>školám a školským zařízením zřizovaných obcemi v roce 201</w:t>
      </w:r>
      <w:r w:rsidR="005327EA">
        <w:rPr>
          <w:rFonts w:ascii="Arial" w:hAnsi="Arial" w:cs="Arial"/>
          <w:sz w:val="20"/>
        </w:rPr>
        <w:t>9</w:t>
      </w:r>
      <w:r>
        <w:rPr>
          <w:rFonts w:ascii="Arial" w:hAnsi="Arial" w:cs="Arial"/>
          <w:sz w:val="20"/>
        </w:rPr>
        <w:t>.</w:t>
      </w:r>
    </w:p>
    <w:p w:rsidR="00BB084A" w:rsidRDefault="00BB084A">
      <w:pPr>
        <w:pStyle w:val="Nadpis1"/>
        <w:ind w:right="-110"/>
        <w:rPr>
          <w:rFonts w:ascii="Arial" w:hAnsi="Arial" w:cs="Arial"/>
          <w:b w:val="0"/>
          <w:sz w:val="20"/>
        </w:rPr>
      </w:pPr>
    </w:p>
    <w:p w:rsidR="005E30DB" w:rsidRDefault="005E30DB" w:rsidP="005E30DB">
      <w:pPr>
        <w:ind w:firstLine="708"/>
        <w:jc w:val="both"/>
        <w:rPr>
          <w:rFonts w:ascii="Arial" w:hAnsi="Arial" w:cs="Arial"/>
          <w:b/>
          <w:bCs/>
          <w:sz w:val="20"/>
        </w:rPr>
      </w:pPr>
      <w:r>
        <w:rPr>
          <w:rFonts w:ascii="Arial" w:hAnsi="Arial" w:cs="Arial"/>
          <w:b/>
          <w:bCs/>
          <w:sz w:val="20"/>
        </w:rPr>
        <w:t xml:space="preserve">Odbor školství, mládeže a tělovýchovy Krajského úřadu </w:t>
      </w:r>
      <w:r w:rsidR="00C949D4">
        <w:rPr>
          <w:rFonts w:ascii="Arial" w:hAnsi="Arial" w:cs="Arial"/>
          <w:b/>
          <w:bCs/>
          <w:sz w:val="20"/>
        </w:rPr>
        <w:t>Jihočeského kraje</w:t>
      </w:r>
      <w:r>
        <w:rPr>
          <w:rFonts w:ascii="Arial" w:hAnsi="Arial" w:cs="Arial"/>
          <w:b/>
          <w:bCs/>
          <w:sz w:val="20"/>
        </w:rPr>
        <w:t>, v dalším textu označený „OŠMT KÚ“, v souladu s § 7 odst. (1) Vyhlášky č. 492/2005 Sb., o krajských normativech ze dne 8. prosince 2005, předkládá metodiku rozpisu rozpočtu přímých výdajů pro</w:t>
      </w:r>
      <w:r w:rsidR="00C949D4">
        <w:rPr>
          <w:rFonts w:ascii="Arial" w:hAnsi="Arial" w:cs="Arial"/>
          <w:b/>
          <w:bCs/>
          <w:sz w:val="20"/>
        </w:rPr>
        <w:t> </w:t>
      </w:r>
      <w:r>
        <w:rPr>
          <w:rFonts w:ascii="Arial" w:hAnsi="Arial" w:cs="Arial"/>
          <w:b/>
          <w:bCs/>
          <w:sz w:val="20"/>
        </w:rPr>
        <w:t>rok 201</w:t>
      </w:r>
      <w:r w:rsidR="005327EA">
        <w:rPr>
          <w:rFonts w:ascii="Arial" w:hAnsi="Arial" w:cs="Arial"/>
          <w:b/>
          <w:bCs/>
          <w:sz w:val="20"/>
        </w:rPr>
        <w:t>9</w:t>
      </w:r>
      <w:r>
        <w:rPr>
          <w:rFonts w:ascii="Arial" w:hAnsi="Arial" w:cs="Arial"/>
          <w:b/>
          <w:bCs/>
          <w:sz w:val="20"/>
        </w:rPr>
        <w:t xml:space="preserve"> školám a školským zařízením zřizovaným </w:t>
      </w:r>
      <w:r w:rsidR="00AD1641">
        <w:rPr>
          <w:rFonts w:ascii="Arial" w:hAnsi="Arial" w:cs="Arial"/>
          <w:b/>
          <w:bCs/>
          <w:sz w:val="20"/>
        </w:rPr>
        <w:t>obcemi</w:t>
      </w:r>
      <w:r>
        <w:rPr>
          <w:rFonts w:ascii="Arial" w:hAnsi="Arial" w:cs="Arial"/>
          <w:b/>
          <w:bCs/>
          <w:sz w:val="20"/>
        </w:rPr>
        <w:t xml:space="preserve">, jejíž součástí je příloha, obsahující stanovené krajské normativy, ukazatele rozhodné pro jejich stanovení. </w:t>
      </w:r>
    </w:p>
    <w:p w:rsidR="005E30DB" w:rsidRDefault="005E30DB" w:rsidP="005E30DB">
      <w:pPr>
        <w:jc w:val="both"/>
        <w:rPr>
          <w:rFonts w:ascii="Arial" w:hAnsi="Arial" w:cs="Arial"/>
          <w:b/>
          <w:bCs/>
          <w:sz w:val="20"/>
        </w:rPr>
      </w:pPr>
    </w:p>
    <w:p w:rsidR="00C16FB9" w:rsidRDefault="00C16FB9" w:rsidP="005E30DB">
      <w:pPr>
        <w:jc w:val="both"/>
        <w:rPr>
          <w:rFonts w:ascii="Arial" w:hAnsi="Arial" w:cs="Arial"/>
          <w:b/>
          <w:bCs/>
          <w:sz w:val="20"/>
        </w:rPr>
      </w:pPr>
    </w:p>
    <w:p w:rsidR="00FB4F31" w:rsidRDefault="00424D0F" w:rsidP="00147D2C">
      <w:pPr>
        <w:pStyle w:val="Nadpis2"/>
        <w:rPr>
          <w:rFonts w:ascii="Arial" w:hAnsi="Arial" w:cs="Arial"/>
          <w:sz w:val="20"/>
        </w:rPr>
      </w:pPr>
      <w:r w:rsidRPr="00147D2C">
        <w:rPr>
          <w:rFonts w:ascii="Arial" w:hAnsi="Arial" w:cs="Arial"/>
          <w:sz w:val="20"/>
        </w:rPr>
        <w:t>1</w:t>
      </w:r>
      <w:r w:rsidR="005E30DB" w:rsidRPr="00147D2C">
        <w:rPr>
          <w:rFonts w:ascii="Arial" w:hAnsi="Arial" w:cs="Arial"/>
          <w:sz w:val="20"/>
        </w:rPr>
        <w:t xml:space="preserve"> </w:t>
      </w:r>
      <w:r w:rsidR="00FB4F31" w:rsidRPr="00147D2C">
        <w:rPr>
          <w:rFonts w:ascii="Arial" w:hAnsi="Arial" w:cs="Arial"/>
          <w:sz w:val="20"/>
        </w:rPr>
        <w:t>Obecné zásady a východiska</w:t>
      </w:r>
    </w:p>
    <w:p w:rsidR="00936C07" w:rsidRPr="00C16FB9" w:rsidRDefault="00936C07" w:rsidP="00C16FB9">
      <w:pPr>
        <w:pStyle w:val="Nadpis2"/>
        <w:rPr>
          <w:rFonts w:ascii="Arial" w:hAnsi="Arial" w:cs="Arial"/>
          <w:sz w:val="20"/>
        </w:rPr>
      </w:pPr>
    </w:p>
    <w:p w:rsidR="00C16FB9" w:rsidRPr="00C16FB9" w:rsidRDefault="00C16FB9" w:rsidP="00C16FB9">
      <w:pPr>
        <w:pStyle w:val="Nadpis2"/>
        <w:rPr>
          <w:rFonts w:ascii="Arial" w:hAnsi="Arial" w:cs="Arial"/>
          <w:sz w:val="20"/>
        </w:rPr>
      </w:pPr>
    </w:p>
    <w:p w:rsidR="005E30DB" w:rsidRPr="00147D2C" w:rsidRDefault="00026A5A" w:rsidP="00147D2C">
      <w:pPr>
        <w:pStyle w:val="Nadpis2"/>
        <w:rPr>
          <w:rFonts w:ascii="Arial" w:hAnsi="Arial" w:cs="Arial"/>
          <w:sz w:val="20"/>
        </w:rPr>
      </w:pPr>
      <w:r w:rsidRPr="00147D2C">
        <w:rPr>
          <w:rFonts w:ascii="Arial" w:hAnsi="Arial" w:cs="Arial"/>
          <w:sz w:val="20"/>
        </w:rPr>
        <w:t>1.1</w:t>
      </w:r>
      <w:r w:rsidR="00FB4F31" w:rsidRPr="00147D2C">
        <w:rPr>
          <w:rFonts w:ascii="Arial" w:hAnsi="Arial" w:cs="Arial"/>
          <w:sz w:val="20"/>
        </w:rPr>
        <w:t xml:space="preserve"> </w:t>
      </w:r>
      <w:r w:rsidR="005E30DB" w:rsidRPr="00147D2C">
        <w:rPr>
          <w:rFonts w:ascii="Arial" w:hAnsi="Arial" w:cs="Arial"/>
          <w:sz w:val="20"/>
        </w:rPr>
        <w:t>Právní rámec rozpisu rozpočtu</w:t>
      </w:r>
    </w:p>
    <w:p w:rsidR="005E30DB" w:rsidRPr="00C637FB" w:rsidRDefault="005E30DB" w:rsidP="005E30DB">
      <w:pPr>
        <w:jc w:val="both"/>
        <w:rPr>
          <w:rFonts w:ascii="Arial" w:hAnsi="Arial" w:cs="Arial"/>
          <w:sz w:val="20"/>
        </w:rPr>
      </w:pPr>
      <w:r w:rsidRPr="00C637FB">
        <w:rPr>
          <w:rFonts w:ascii="Arial" w:hAnsi="Arial" w:cs="Arial"/>
          <w:sz w:val="20"/>
        </w:rPr>
        <w:t>Rozpis rozpočtu přímých výdajů je uskutečňován v souladu s:</w:t>
      </w:r>
    </w:p>
    <w:p w:rsidR="005E30DB" w:rsidRPr="00C637FB" w:rsidRDefault="005E30DB" w:rsidP="005E30DB">
      <w:pPr>
        <w:numPr>
          <w:ilvl w:val="0"/>
          <w:numId w:val="7"/>
        </w:numPr>
        <w:jc w:val="both"/>
        <w:rPr>
          <w:rFonts w:ascii="Arial" w:hAnsi="Arial" w:cs="Arial"/>
          <w:sz w:val="20"/>
        </w:rPr>
      </w:pPr>
      <w:r w:rsidRPr="00C637FB">
        <w:rPr>
          <w:rFonts w:ascii="Arial" w:hAnsi="Arial" w:cs="Arial"/>
          <w:sz w:val="20"/>
        </w:rPr>
        <w:t xml:space="preserve">Vyhláškou č. 492/2005 Sb., o krajských normativech, ve znění pozdějších předpisů, v dalším textu označena „vyhláška“. </w:t>
      </w:r>
    </w:p>
    <w:p w:rsidR="00217FB3" w:rsidRDefault="005E30DB" w:rsidP="005E30DB">
      <w:pPr>
        <w:numPr>
          <w:ilvl w:val="0"/>
          <w:numId w:val="7"/>
        </w:numPr>
        <w:jc w:val="both"/>
        <w:rPr>
          <w:rFonts w:ascii="Arial" w:hAnsi="Arial" w:cs="Arial"/>
          <w:sz w:val="20"/>
        </w:rPr>
      </w:pPr>
      <w:r w:rsidRPr="00735DC5">
        <w:rPr>
          <w:rFonts w:ascii="Arial" w:hAnsi="Arial" w:cs="Arial"/>
          <w:sz w:val="20"/>
        </w:rPr>
        <w:t>Směrnicí MŠMT č.</w:t>
      </w:r>
      <w:r w:rsidR="00647272" w:rsidRPr="00735DC5">
        <w:rPr>
          <w:rFonts w:ascii="Arial" w:hAnsi="Arial" w:cs="Arial"/>
          <w:sz w:val="20"/>
        </w:rPr>
        <w:t xml:space="preserve"> </w:t>
      </w:r>
      <w:r w:rsidRPr="00735DC5">
        <w:rPr>
          <w:rFonts w:ascii="Arial" w:hAnsi="Arial" w:cs="Arial"/>
          <w:sz w:val="20"/>
        </w:rPr>
        <w:t xml:space="preserve">j. </w:t>
      </w:r>
      <w:r w:rsidR="00735DC5" w:rsidRPr="00735DC5">
        <w:rPr>
          <w:rFonts w:ascii="Arial" w:hAnsi="Arial" w:cs="Arial"/>
          <w:sz w:val="20"/>
        </w:rPr>
        <w:t>MSMT-24005/2016</w:t>
      </w:r>
      <w:r w:rsidR="00756696" w:rsidRPr="00735DC5">
        <w:rPr>
          <w:rFonts w:ascii="Arial" w:hAnsi="Arial" w:cs="Arial"/>
          <w:sz w:val="20"/>
        </w:rPr>
        <w:t xml:space="preserve"> ze dne </w:t>
      </w:r>
      <w:r w:rsidR="00735DC5" w:rsidRPr="00735DC5">
        <w:rPr>
          <w:rFonts w:ascii="Arial" w:hAnsi="Arial" w:cs="Arial"/>
          <w:sz w:val="20"/>
        </w:rPr>
        <w:t>22.</w:t>
      </w:r>
      <w:r w:rsidR="00756696" w:rsidRPr="00735DC5">
        <w:rPr>
          <w:rFonts w:ascii="Arial" w:hAnsi="Arial" w:cs="Arial"/>
          <w:sz w:val="20"/>
        </w:rPr>
        <w:t xml:space="preserve"> </w:t>
      </w:r>
      <w:r w:rsidR="00735DC5" w:rsidRPr="00735DC5">
        <w:rPr>
          <w:rFonts w:ascii="Arial" w:hAnsi="Arial" w:cs="Arial"/>
          <w:sz w:val="20"/>
        </w:rPr>
        <w:t>listopad</w:t>
      </w:r>
      <w:r w:rsidR="00863D71">
        <w:rPr>
          <w:rFonts w:ascii="Arial" w:hAnsi="Arial" w:cs="Arial"/>
          <w:sz w:val="20"/>
        </w:rPr>
        <w:t>u 2016 o závazných zásadách pro </w:t>
      </w:r>
      <w:r w:rsidR="00735DC5" w:rsidRPr="00735DC5">
        <w:rPr>
          <w:rFonts w:ascii="Arial" w:hAnsi="Arial" w:cs="Arial"/>
          <w:sz w:val="20"/>
        </w:rPr>
        <w:t>rozpisy a návrhy rozpisů finančních prostředků stát</w:t>
      </w:r>
      <w:r w:rsidR="00863D71">
        <w:rPr>
          <w:rFonts w:ascii="Arial" w:hAnsi="Arial" w:cs="Arial"/>
          <w:sz w:val="20"/>
        </w:rPr>
        <w:t>ního rozpočtu krajskými úřady a </w:t>
      </w:r>
      <w:r w:rsidR="00735DC5" w:rsidRPr="00735DC5">
        <w:rPr>
          <w:rFonts w:ascii="Arial" w:hAnsi="Arial" w:cs="Arial"/>
          <w:sz w:val="20"/>
        </w:rPr>
        <w:t>obecními úřady obcí s rozšířenou působností</w:t>
      </w:r>
      <w:r w:rsidRPr="00735DC5">
        <w:rPr>
          <w:rFonts w:ascii="Arial" w:hAnsi="Arial" w:cs="Arial"/>
          <w:sz w:val="20"/>
        </w:rPr>
        <w:t>, která je v dalším textu označena „směrnice“.</w:t>
      </w:r>
    </w:p>
    <w:p w:rsidR="004A4E4F" w:rsidRPr="004A4E4F" w:rsidRDefault="004A4E4F" w:rsidP="009B06A9">
      <w:pPr>
        <w:numPr>
          <w:ilvl w:val="0"/>
          <w:numId w:val="7"/>
        </w:numPr>
        <w:jc w:val="both"/>
        <w:rPr>
          <w:rFonts w:ascii="Arial" w:hAnsi="Arial" w:cs="Arial"/>
          <w:sz w:val="20"/>
        </w:rPr>
      </w:pPr>
      <w:r w:rsidRPr="004A4E4F">
        <w:rPr>
          <w:rFonts w:ascii="Arial" w:hAnsi="Arial" w:cs="Arial"/>
          <w:sz w:val="20"/>
        </w:rPr>
        <w:t xml:space="preserve">Směrnicí MŠMT č. j. MSMT-39867/2018 ze dne 4. ledna 2019, </w:t>
      </w:r>
      <w:r>
        <w:rPr>
          <w:rFonts w:ascii="Arial" w:hAnsi="Arial" w:cs="Arial"/>
          <w:sz w:val="20"/>
        </w:rPr>
        <w:t>kterou se mění směrnice č. j. </w:t>
      </w:r>
      <w:r w:rsidRPr="004A4E4F">
        <w:rPr>
          <w:rFonts w:ascii="Arial" w:hAnsi="Arial" w:cs="Arial"/>
          <w:sz w:val="20"/>
        </w:rPr>
        <w:t>MSMT-24005/2016 ze dne 22. listopadu 2016, o závazných zásadách pro rozpisy a návrhy rozpisů finančních prostředků státního rozpočtu krajskými úřady a obecními úřady obcí s</w:t>
      </w:r>
      <w:r w:rsidR="00C949D4">
        <w:rPr>
          <w:rFonts w:ascii="Arial" w:hAnsi="Arial" w:cs="Arial"/>
          <w:sz w:val="20"/>
        </w:rPr>
        <w:t> </w:t>
      </w:r>
      <w:r w:rsidRPr="004A4E4F">
        <w:rPr>
          <w:rFonts w:ascii="Arial" w:hAnsi="Arial" w:cs="Arial"/>
          <w:sz w:val="20"/>
        </w:rPr>
        <w:t>rozšířenou působností</w:t>
      </w:r>
    </w:p>
    <w:p w:rsidR="00381786" w:rsidRPr="00381786" w:rsidRDefault="00381786" w:rsidP="009B06A9">
      <w:pPr>
        <w:numPr>
          <w:ilvl w:val="0"/>
          <w:numId w:val="7"/>
        </w:numPr>
        <w:jc w:val="both"/>
        <w:rPr>
          <w:rFonts w:ascii="Arial" w:hAnsi="Arial" w:cs="Arial"/>
          <w:sz w:val="20"/>
        </w:rPr>
      </w:pPr>
      <w:r w:rsidRPr="00381786">
        <w:rPr>
          <w:rFonts w:ascii="Arial" w:hAnsi="Arial" w:cs="Arial"/>
          <w:sz w:val="20"/>
        </w:rPr>
        <w:t xml:space="preserve">Principy normativního rozpisu rozpočtu přímých výdajů </w:t>
      </w:r>
      <w:proofErr w:type="spellStart"/>
      <w:r w:rsidRPr="00381786">
        <w:rPr>
          <w:rFonts w:ascii="Arial" w:hAnsi="Arial" w:cs="Arial"/>
          <w:sz w:val="20"/>
        </w:rPr>
        <w:t>RgŠ</w:t>
      </w:r>
      <w:proofErr w:type="spellEnd"/>
      <w:r w:rsidRPr="00381786">
        <w:rPr>
          <w:rFonts w:ascii="Arial" w:hAnsi="Arial" w:cs="Arial"/>
          <w:sz w:val="20"/>
        </w:rPr>
        <w:t xml:space="preserve"> územních samosprávných celků na rok 2019 v úrovni MŠMT – KÚ, čj. MSMT-41631/2018 </w:t>
      </w:r>
    </w:p>
    <w:p w:rsidR="005E30DB" w:rsidRPr="00C637FB" w:rsidRDefault="005E30DB" w:rsidP="005E30DB">
      <w:pPr>
        <w:jc w:val="both"/>
        <w:rPr>
          <w:rFonts w:ascii="Arial" w:hAnsi="Arial" w:cs="Arial"/>
          <w:sz w:val="20"/>
        </w:rPr>
      </w:pPr>
      <w:r w:rsidRPr="00C637FB">
        <w:rPr>
          <w:rFonts w:ascii="Arial" w:hAnsi="Arial" w:cs="Arial"/>
          <w:sz w:val="20"/>
        </w:rPr>
        <w:t>Současně byly aplikovány obecně platné zákony a vyhlášky:</w:t>
      </w:r>
    </w:p>
    <w:p w:rsidR="005E30DB" w:rsidRPr="00C637FB" w:rsidRDefault="005E30DB" w:rsidP="005E30DB">
      <w:pPr>
        <w:numPr>
          <w:ilvl w:val="0"/>
          <w:numId w:val="8"/>
        </w:numPr>
        <w:jc w:val="both"/>
        <w:rPr>
          <w:rFonts w:ascii="Arial" w:hAnsi="Arial" w:cs="Arial"/>
          <w:sz w:val="20"/>
        </w:rPr>
      </w:pPr>
      <w:r w:rsidRPr="00C637FB">
        <w:rPr>
          <w:rFonts w:ascii="Arial" w:hAnsi="Arial" w:cs="Arial"/>
          <w:sz w:val="20"/>
        </w:rPr>
        <w:t>Zákon č.262/2006 Sb., zákoník práce, ve znění pozdějších předpisů</w:t>
      </w:r>
    </w:p>
    <w:p w:rsidR="005E30DB" w:rsidRPr="00381786" w:rsidRDefault="005E30DB" w:rsidP="009B06A9">
      <w:pPr>
        <w:numPr>
          <w:ilvl w:val="0"/>
          <w:numId w:val="8"/>
        </w:numPr>
        <w:jc w:val="both"/>
        <w:rPr>
          <w:rFonts w:ascii="Arial" w:hAnsi="Arial" w:cs="Arial"/>
          <w:sz w:val="20"/>
        </w:rPr>
      </w:pPr>
      <w:r w:rsidRPr="00381786">
        <w:rPr>
          <w:rFonts w:ascii="Arial" w:hAnsi="Arial" w:cs="Arial"/>
          <w:sz w:val="20"/>
        </w:rPr>
        <w:t xml:space="preserve">Nařízení vlády č. </w:t>
      </w:r>
      <w:r w:rsidR="00381786" w:rsidRPr="00381786">
        <w:rPr>
          <w:rFonts w:ascii="Arial" w:hAnsi="Arial" w:cs="Arial"/>
          <w:sz w:val="20"/>
        </w:rPr>
        <w:t>341/2017 Sb.</w:t>
      </w:r>
      <w:r w:rsidR="00381786">
        <w:rPr>
          <w:rFonts w:ascii="Arial" w:hAnsi="Arial" w:cs="Arial"/>
          <w:sz w:val="20"/>
        </w:rPr>
        <w:t xml:space="preserve"> </w:t>
      </w:r>
      <w:r w:rsidR="00381786" w:rsidRPr="00381786">
        <w:rPr>
          <w:rFonts w:ascii="Arial" w:hAnsi="Arial" w:cs="Arial"/>
          <w:sz w:val="20"/>
        </w:rPr>
        <w:t>o platových poměrech zaměstnanců ve veřejných službách a</w:t>
      </w:r>
      <w:r w:rsidR="00C949D4">
        <w:rPr>
          <w:rFonts w:ascii="Arial" w:hAnsi="Arial" w:cs="Arial"/>
          <w:sz w:val="20"/>
        </w:rPr>
        <w:t> </w:t>
      </w:r>
      <w:r w:rsidR="00381786" w:rsidRPr="00381786">
        <w:rPr>
          <w:rFonts w:ascii="Arial" w:hAnsi="Arial" w:cs="Arial"/>
          <w:sz w:val="20"/>
        </w:rPr>
        <w:t>správě</w:t>
      </w:r>
      <w:r w:rsidRPr="00381786">
        <w:rPr>
          <w:rFonts w:ascii="Arial" w:hAnsi="Arial" w:cs="Arial"/>
          <w:sz w:val="20"/>
        </w:rPr>
        <w:t xml:space="preserve"> ve znění pozdějších předpisů</w:t>
      </w:r>
    </w:p>
    <w:p w:rsidR="005E30DB" w:rsidRPr="00C637FB" w:rsidRDefault="005E30DB" w:rsidP="005E30DB">
      <w:pPr>
        <w:numPr>
          <w:ilvl w:val="0"/>
          <w:numId w:val="8"/>
        </w:numPr>
        <w:jc w:val="both"/>
        <w:rPr>
          <w:rFonts w:ascii="Arial" w:hAnsi="Arial" w:cs="Arial"/>
          <w:sz w:val="20"/>
        </w:rPr>
      </w:pPr>
      <w:r w:rsidRPr="00C637FB">
        <w:rPr>
          <w:rFonts w:ascii="Arial" w:hAnsi="Arial" w:cs="Arial"/>
          <w:sz w:val="20"/>
        </w:rPr>
        <w:t>Nařízení vlády č. 567/2006 Sb., o minimální mzdě, o nejnižších úrovních zaručené mzdy, o</w:t>
      </w:r>
      <w:r w:rsidR="00342FF2" w:rsidRPr="00C637FB">
        <w:rPr>
          <w:rFonts w:ascii="Arial" w:hAnsi="Arial" w:cs="Arial"/>
          <w:sz w:val="20"/>
        </w:rPr>
        <w:t> </w:t>
      </w:r>
      <w:r w:rsidRPr="00C637FB">
        <w:rPr>
          <w:rFonts w:ascii="Arial" w:hAnsi="Arial" w:cs="Arial"/>
          <w:sz w:val="20"/>
        </w:rPr>
        <w:t xml:space="preserve">vymezení ztíženého pracovního prostředí a o výši příplatku ke mzdě za práci ve ztíženém pracovním prostředí, ve znění pozdějších předpisů </w:t>
      </w:r>
    </w:p>
    <w:p w:rsidR="005E30DB" w:rsidRPr="006772F3" w:rsidRDefault="005E30DB" w:rsidP="005E30DB">
      <w:pPr>
        <w:jc w:val="both"/>
        <w:rPr>
          <w:rFonts w:ascii="Arial" w:hAnsi="Arial" w:cs="Arial"/>
          <w:sz w:val="20"/>
        </w:rPr>
      </w:pPr>
      <w:r w:rsidRPr="006772F3">
        <w:rPr>
          <w:rFonts w:ascii="Arial" w:hAnsi="Arial" w:cs="Arial"/>
          <w:sz w:val="20"/>
        </w:rPr>
        <w:t>Při tvorbě rozpočtu byly využity také rozborové materiály OŠMT KÚ:</w:t>
      </w:r>
    </w:p>
    <w:p w:rsidR="005E30DB" w:rsidRPr="006772F3" w:rsidRDefault="005E30DB" w:rsidP="005E30DB">
      <w:pPr>
        <w:numPr>
          <w:ilvl w:val="0"/>
          <w:numId w:val="9"/>
        </w:numPr>
        <w:jc w:val="both"/>
        <w:rPr>
          <w:rFonts w:ascii="Arial" w:hAnsi="Arial" w:cs="Arial"/>
          <w:sz w:val="20"/>
        </w:rPr>
      </w:pPr>
      <w:r w:rsidRPr="006772F3">
        <w:rPr>
          <w:rFonts w:ascii="Arial" w:hAnsi="Arial" w:cs="Arial"/>
          <w:sz w:val="20"/>
        </w:rPr>
        <w:t>Rozbor výkazů P1-04 o zaměstnancích a mzdových prostředcích v regionálním školství v Jihočeském kraji v roce 201</w:t>
      </w:r>
      <w:r w:rsidR="00381786">
        <w:rPr>
          <w:rFonts w:ascii="Arial" w:hAnsi="Arial" w:cs="Arial"/>
          <w:sz w:val="20"/>
        </w:rPr>
        <w:t>8</w:t>
      </w:r>
    </w:p>
    <w:p w:rsidR="005E30DB" w:rsidRPr="006772F3" w:rsidRDefault="005E30DB" w:rsidP="005E30DB">
      <w:pPr>
        <w:numPr>
          <w:ilvl w:val="0"/>
          <w:numId w:val="9"/>
        </w:numPr>
        <w:jc w:val="both"/>
        <w:rPr>
          <w:rFonts w:ascii="Arial" w:hAnsi="Arial" w:cs="Arial"/>
          <w:sz w:val="20"/>
        </w:rPr>
      </w:pPr>
      <w:r w:rsidRPr="006772F3">
        <w:rPr>
          <w:rFonts w:ascii="Arial" w:hAnsi="Arial" w:cs="Arial"/>
          <w:sz w:val="20"/>
        </w:rPr>
        <w:t xml:space="preserve">Mzdové rozvahy zpracované jednotlivými školami a školskými zařízeními podle stavu zaměstnanců </w:t>
      </w:r>
      <w:r w:rsidR="004A4E4F">
        <w:rPr>
          <w:rFonts w:ascii="Arial" w:hAnsi="Arial" w:cs="Arial"/>
          <w:sz w:val="20"/>
        </w:rPr>
        <w:t xml:space="preserve">k 1. </w:t>
      </w:r>
      <w:r w:rsidRPr="006772F3">
        <w:rPr>
          <w:rFonts w:ascii="Arial" w:hAnsi="Arial" w:cs="Arial"/>
          <w:sz w:val="20"/>
        </w:rPr>
        <w:t>lednu 201</w:t>
      </w:r>
      <w:r w:rsidR="00381786">
        <w:rPr>
          <w:rFonts w:ascii="Arial" w:hAnsi="Arial" w:cs="Arial"/>
          <w:sz w:val="20"/>
        </w:rPr>
        <w:t>9</w:t>
      </w:r>
    </w:p>
    <w:p w:rsidR="005E30DB" w:rsidRPr="006772F3" w:rsidRDefault="005E30DB" w:rsidP="005E30DB">
      <w:pPr>
        <w:ind w:left="360"/>
        <w:jc w:val="both"/>
        <w:rPr>
          <w:rFonts w:ascii="Arial" w:hAnsi="Arial" w:cs="Arial"/>
          <w:sz w:val="20"/>
        </w:rPr>
      </w:pPr>
    </w:p>
    <w:p w:rsidR="005E30DB" w:rsidRPr="006772F3" w:rsidRDefault="005E30DB" w:rsidP="005E30DB">
      <w:pPr>
        <w:ind w:firstLine="360"/>
        <w:jc w:val="both"/>
        <w:rPr>
          <w:rFonts w:ascii="Arial" w:hAnsi="Arial" w:cs="Arial"/>
          <w:sz w:val="20"/>
        </w:rPr>
      </w:pPr>
      <w:r w:rsidRPr="006772F3">
        <w:rPr>
          <w:rFonts w:ascii="Arial" w:hAnsi="Arial" w:cs="Arial"/>
          <w:sz w:val="20"/>
        </w:rPr>
        <w:t>Normativní rozpis rozpočtu je závaznou metodou rozdělení finančních prostředků, zajišťuje jednotný přístup v rámci celého kraje a vytváří jednotnou srovnávací základnu pro posouzení efektivnosti všech škol a školských zařízení v Jihočeském kraji.</w:t>
      </w:r>
    </w:p>
    <w:p w:rsidR="005E30DB" w:rsidRPr="006772F3" w:rsidRDefault="005E30DB" w:rsidP="005E30DB">
      <w:pPr>
        <w:jc w:val="both"/>
        <w:rPr>
          <w:rFonts w:ascii="Arial" w:hAnsi="Arial" w:cs="Arial"/>
          <w:sz w:val="20"/>
        </w:rPr>
      </w:pPr>
    </w:p>
    <w:p w:rsidR="005E30DB" w:rsidRPr="006772F3" w:rsidRDefault="005E30DB" w:rsidP="005E30DB">
      <w:pPr>
        <w:ind w:firstLine="360"/>
        <w:jc w:val="both"/>
        <w:rPr>
          <w:rFonts w:ascii="Arial" w:hAnsi="Arial" w:cs="Arial"/>
          <w:sz w:val="20"/>
        </w:rPr>
      </w:pPr>
      <w:r w:rsidRPr="006772F3">
        <w:rPr>
          <w:rFonts w:ascii="Arial" w:hAnsi="Arial" w:cs="Arial"/>
          <w:sz w:val="20"/>
        </w:rPr>
        <w:t xml:space="preserve">Při důsledném uplatnění jednotlivých ustanovení uvedených dokumentů usiluje OŠMT KÚ dlouhodobě o dosažení rozpočtové kontinuity ve stanovení výše objemu rozpočtovaných finančních prostředků pro každou školu a školské zařízení. </w:t>
      </w:r>
    </w:p>
    <w:p w:rsidR="005E30DB" w:rsidRPr="00D347FB" w:rsidRDefault="005E30DB" w:rsidP="005E30DB">
      <w:pPr>
        <w:jc w:val="both"/>
        <w:rPr>
          <w:rFonts w:ascii="Arial" w:hAnsi="Arial" w:cs="Arial"/>
          <w:sz w:val="20"/>
        </w:rPr>
      </w:pPr>
    </w:p>
    <w:p w:rsidR="009B06A9" w:rsidRDefault="00925DCC" w:rsidP="009B06A9">
      <w:pPr>
        <w:ind w:firstLine="360"/>
        <w:jc w:val="both"/>
        <w:rPr>
          <w:rFonts w:ascii="Arial" w:hAnsi="Arial" w:cs="Arial"/>
          <w:sz w:val="20"/>
        </w:rPr>
      </w:pPr>
      <w:r>
        <w:rPr>
          <w:rFonts w:ascii="Arial" w:hAnsi="Arial" w:cs="Arial"/>
          <w:sz w:val="20"/>
        </w:rPr>
        <w:t>Rozpisem rozpočtu ze strany MŠMT bylo zabezpečeno</w:t>
      </w:r>
      <w:r w:rsidR="009B06A9">
        <w:rPr>
          <w:rFonts w:ascii="Arial" w:hAnsi="Arial" w:cs="Arial"/>
          <w:sz w:val="20"/>
        </w:rPr>
        <w:t xml:space="preserve"> krytí nárůstu výkonů ve školním roce 2018/2019 oproti roku 2017/2018 a zvýšení prostředků pro školy a třídy zřízené podle § 16 odst. 9 školského zákona. </w:t>
      </w:r>
    </w:p>
    <w:p w:rsidR="009B06A9" w:rsidRDefault="009B06A9" w:rsidP="009B06A9">
      <w:pPr>
        <w:ind w:firstLine="360"/>
        <w:jc w:val="both"/>
        <w:rPr>
          <w:rFonts w:ascii="Arial" w:hAnsi="Arial" w:cs="Arial"/>
          <w:sz w:val="20"/>
        </w:rPr>
      </w:pPr>
    </w:p>
    <w:p w:rsidR="009B06A9" w:rsidRDefault="009B06A9" w:rsidP="009B06A9">
      <w:pPr>
        <w:ind w:firstLine="360"/>
        <w:jc w:val="both"/>
        <w:rPr>
          <w:rFonts w:ascii="Arial" w:hAnsi="Arial" w:cs="Arial"/>
          <w:sz w:val="20"/>
        </w:rPr>
      </w:pPr>
      <w:r>
        <w:rPr>
          <w:rFonts w:ascii="Arial" w:hAnsi="Arial" w:cs="Arial"/>
          <w:sz w:val="20"/>
        </w:rPr>
        <w:t xml:space="preserve">Dále </w:t>
      </w:r>
      <w:r w:rsidR="00925DCC">
        <w:rPr>
          <w:rFonts w:ascii="Arial" w:hAnsi="Arial" w:cs="Arial"/>
          <w:sz w:val="20"/>
        </w:rPr>
        <w:t>byl</w:t>
      </w:r>
      <w:r>
        <w:rPr>
          <w:rFonts w:ascii="Arial" w:hAnsi="Arial" w:cs="Arial"/>
          <w:sz w:val="20"/>
        </w:rPr>
        <w:t>o</w:t>
      </w:r>
      <w:r w:rsidR="00925DCC">
        <w:rPr>
          <w:rFonts w:ascii="Arial" w:hAnsi="Arial" w:cs="Arial"/>
          <w:sz w:val="20"/>
        </w:rPr>
        <w:t xml:space="preserve"> pokryt</w:t>
      </w:r>
      <w:r>
        <w:rPr>
          <w:rFonts w:ascii="Arial" w:hAnsi="Arial" w:cs="Arial"/>
          <w:sz w:val="20"/>
        </w:rPr>
        <w:t>o navýšení</w:t>
      </w:r>
      <w:r w:rsidR="00925DCC">
        <w:rPr>
          <w:rFonts w:ascii="Arial" w:hAnsi="Arial" w:cs="Arial"/>
          <w:sz w:val="20"/>
        </w:rPr>
        <w:t xml:space="preserve"> platů pedagogických pracovníků</w:t>
      </w:r>
      <w:r>
        <w:rPr>
          <w:rFonts w:ascii="Arial" w:hAnsi="Arial" w:cs="Arial"/>
          <w:sz w:val="20"/>
        </w:rPr>
        <w:t xml:space="preserve"> o 14 % od 1. 1. 2019</w:t>
      </w:r>
      <w:r w:rsidR="00925DCC">
        <w:rPr>
          <w:rFonts w:ascii="Arial" w:hAnsi="Arial" w:cs="Arial"/>
          <w:sz w:val="20"/>
        </w:rPr>
        <w:t xml:space="preserve"> a</w:t>
      </w:r>
      <w:r w:rsidR="00C949D4">
        <w:rPr>
          <w:rFonts w:ascii="Arial" w:hAnsi="Arial" w:cs="Arial"/>
          <w:sz w:val="20"/>
        </w:rPr>
        <w:t> </w:t>
      </w:r>
      <w:r w:rsidR="00925DCC">
        <w:rPr>
          <w:rFonts w:ascii="Arial" w:hAnsi="Arial" w:cs="Arial"/>
          <w:sz w:val="20"/>
        </w:rPr>
        <w:t xml:space="preserve">nepedagogických zaměstnanců </w:t>
      </w:r>
      <w:r>
        <w:rPr>
          <w:rFonts w:ascii="Arial" w:hAnsi="Arial" w:cs="Arial"/>
          <w:sz w:val="20"/>
        </w:rPr>
        <w:t xml:space="preserve">o 10 % od 1. 1. 2019. </w:t>
      </w:r>
      <w:r w:rsidRPr="000829DB">
        <w:rPr>
          <w:rFonts w:ascii="Arial" w:hAnsi="Arial" w:cs="Arial"/>
          <w:sz w:val="20"/>
        </w:rPr>
        <w:t>Z</w:t>
      </w:r>
      <w:r>
        <w:rPr>
          <w:rFonts w:ascii="Arial" w:hAnsi="Arial" w:cs="Arial"/>
          <w:sz w:val="20"/>
        </w:rPr>
        <w:t> toho vycházela</w:t>
      </w:r>
      <w:r w:rsidRPr="000829DB">
        <w:rPr>
          <w:rFonts w:ascii="Arial" w:hAnsi="Arial" w:cs="Arial"/>
          <w:sz w:val="20"/>
        </w:rPr>
        <w:t xml:space="preserve"> úprav</w:t>
      </w:r>
      <w:r>
        <w:rPr>
          <w:rFonts w:ascii="Arial" w:hAnsi="Arial" w:cs="Arial"/>
          <w:sz w:val="20"/>
        </w:rPr>
        <w:t>a</w:t>
      </w:r>
      <w:r w:rsidRPr="000829DB">
        <w:rPr>
          <w:rFonts w:ascii="Arial" w:hAnsi="Arial" w:cs="Arial"/>
          <w:sz w:val="20"/>
        </w:rPr>
        <w:t xml:space="preserve"> krajských normativů pro rok 201</w:t>
      </w:r>
      <w:r>
        <w:rPr>
          <w:rFonts w:ascii="Arial" w:hAnsi="Arial" w:cs="Arial"/>
          <w:sz w:val="20"/>
        </w:rPr>
        <w:t xml:space="preserve">9, které byly oproti roku 2018 navýšeny u pedagogických pracovníků o 14,5 % a u nepedagogických pracovníků o 10 %. </w:t>
      </w:r>
    </w:p>
    <w:p w:rsidR="009B06A9" w:rsidRDefault="009B06A9" w:rsidP="00A87157">
      <w:pPr>
        <w:ind w:firstLine="360"/>
        <w:jc w:val="both"/>
        <w:rPr>
          <w:rFonts w:ascii="Arial" w:hAnsi="Arial" w:cs="Arial"/>
          <w:sz w:val="20"/>
        </w:rPr>
      </w:pPr>
    </w:p>
    <w:p w:rsidR="00A87157" w:rsidRPr="005338A6" w:rsidRDefault="00A87157" w:rsidP="00A87157">
      <w:pPr>
        <w:ind w:firstLine="360"/>
        <w:jc w:val="both"/>
        <w:rPr>
          <w:rFonts w:ascii="Arial" w:hAnsi="Arial" w:cs="Arial"/>
          <w:b/>
          <w:bCs/>
          <w:sz w:val="20"/>
        </w:rPr>
      </w:pPr>
      <w:r>
        <w:rPr>
          <w:rFonts w:ascii="Arial" w:hAnsi="Arial" w:cs="Arial"/>
          <w:sz w:val="20"/>
        </w:rPr>
        <w:t xml:space="preserve">Oproti loňskému roku byly </w:t>
      </w:r>
      <w:r w:rsidR="009B06A9">
        <w:rPr>
          <w:rFonts w:ascii="Arial" w:hAnsi="Arial" w:cs="Arial"/>
          <w:sz w:val="20"/>
        </w:rPr>
        <w:t>zvýšeny</w:t>
      </w:r>
      <w:r>
        <w:rPr>
          <w:rFonts w:ascii="Arial" w:hAnsi="Arial" w:cs="Arial"/>
          <w:sz w:val="20"/>
        </w:rPr>
        <w:t xml:space="preserve"> republikové normativy v osta</w:t>
      </w:r>
      <w:r w:rsidR="00936C07">
        <w:rPr>
          <w:rFonts w:ascii="Arial" w:hAnsi="Arial" w:cs="Arial"/>
          <w:sz w:val="20"/>
        </w:rPr>
        <w:t>tních neinvestičních výdajích o</w:t>
      </w:r>
      <w:r w:rsidR="00F852D6">
        <w:rPr>
          <w:rFonts w:ascii="Arial" w:hAnsi="Arial" w:cs="Arial"/>
          <w:sz w:val="20"/>
        </w:rPr>
        <w:t> </w:t>
      </w:r>
      <w:r w:rsidR="00427915">
        <w:rPr>
          <w:rFonts w:ascii="Arial" w:hAnsi="Arial" w:cs="Arial"/>
          <w:sz w:val="20"/>
        </w:rPr>
        <w:t>5,5 až 8,4 %. Následně u krajských normativů došlo k navýšení o14,4 % u mateřských škol, o 3,3 % u</w:t>
      </w:r>
      <w:r w:rsidR="00C949D4">
        <w:rPr>
          <w:rFonts w:ascii="Arial" w:hAnsi="Arial" w:cs="Arial"/>
          <w:sz w:val="20"/>
        </w:rPr>
        <w:t> </w:t>
      </w:r>
      <w:r w:rsidR="00427915">
        <w:rPr>
          <w:rFonts w:ascii="Arial" w:hAnsi="Arial" w:cs="Arial"/>
          <w:sz w:val="20"/>
        </w:rPr>
        <w:t>základních škol a o 11,1 % a 15,4</w:t>
      </w:r>
      <w:r w:rsidR="00F852D6">
        <w:rPr>
          <w:rFonts w:ascii="Arial" w:hAnsi="Arial" w:cs="Arial"/>
          <w:sz w:val="20"/>
        </w:rPr>
        <w:t> </w:t>
      </w:r>
      <w:r w:rsidR="00AC7BD1">
        <w:rPr>
          <w:rFonts w:ascii="Arial" w:hAnsi="Arial" w:cs="Arial"/>
          <w:sz w:val="20"/>
        </w:rPr>
        <w:t xml:space="preserve">% </w:t>
      </w:r>
      <w:r w:rsidR="00427915">
        <w:rPr>
          <w:rFonts w:ascii="Arial" w:hAnsi="Arial" w:cs="Arial"/>
          <w:sz w:val="20"/>
        </w:rPr>
        <w:t>u školních jídelen</w:t>
      </w:r>
      <w:r w:rsidR="00AC7BD1">
        <w:rPr>
          <w:rFonts w:ascii="Arial" w:hAnsi="Arial" w:cs="Arial"/>
          <w:sz w:val="20"/>
        </w:rPr>
        <w:t xml:space="preserve">. </w:t>
      </w:r>
    </w:p>
    <w:p w:rsidR="00A87157" w:rsidRDefault="00A87157" w:rsidP="005E30DB">
      <w:pPr>
        <w:jc w:val="both"/>
        <w:rPr>
          <w:rFonts w:ascii="Arial" w:hAnsi="Arial" w:cs="Arial"/>
          <w:sz w:val="20"/>
          <w:highlight w:val="yellow"/>
        </w:rPr>
      </w:pPr>
    </w:p>
    <w:p w:rsidR="00427915" w:rsidRDefault="00427915" w:rsidP="005E30DB">
      <w:pPr>
        <w:jc w:val="both"/>
        <w:rPr>
          <w:rFonts w:ascii="Arial" w:hAnsi="Arial" w:cs="Arial"/>
          <w:sz w:val="20"/>
          <w:highlight w:val="yellow"/>
        </w:rPr>
      </w:pPr>
    </w:p>
    <w:p w:rsidR="00BB084A" w:rsidRDefault="00BB084A" w:rsidP="00147D2C">
      <w:pPr>
        <w:pStyle w:val="Nadpis2"/>
        <w:rPr>
          <w:rFonts w:ascii="Arial" w:hAnsi="Arial" w:cs="Arial"/>
          <w:sz w:val="20"/>
        </w:rPr>
      </w:pPr>
      <w:r w:rsidRPr="00147D2C">
        <w:rPr>
          <w:rFonts w:ascii="Arial" w:hAnsi="Arial" w:cs="Arial"/>
          <w:sz w:val="20"/>
        </w:rPr>
        <w:lastRenderedPageBreak/>
        <w:t>1.</w:t>
      </w:r>
      <w:r w:rsidR="00026A5A" w:rsidRPr="00147D2C">
        <w:rPr>
          <w:rFonts w:ascii="Arial" w:hAnsi="Arial" w:cs="Arial"/>
          <w:sz w:val="20"/>
        </w:rPr>
        <w:t>2</w:t>
      </w:r>
      <w:r w:rsidRPr="00147D2C">
        <w:rPr>
          <w:rFonts w:ascii="Arial" w:hAnsi="Arial" w:cs="Arial"/>
          <w:sz w:val="20"/>
        </w:rPr>
        <w:t xml:space="preserve"> Výkony škol a školských zařízení</w:t>
      </w:r>
    </w:p>
    <w:p w:rsidR="00936C07" w:rsidRPr="00C16FB9" w:rsidRDefault="00936C07" w:rsidP="00C16FB9">
      <w:pPr>
        <w:pStyle w:val="Zkladntextodsazen"/>
        <w:rPr>
          <w:rFonts w:ascii="Arial" w:hAnsi="Arial" w:cs="Arial"/>
          <w:sz w:val="20"/>
        </w:rPr>
      </w:pPr>
    </w:p>
    <w:p w:rsidR="00E13046" w:rsidRDefault="00BB084A">
      <w:pPr>
        <w:pStyle w:val="Zkladntextodsazen"/>
        <w:rPr>
          <w:rFonts w:ascii="Arial" w:hAnsi="Arial" w:cs="Arial"/>
          <w:sz w:val="20"/>
        </w:rPr>
      </w:pPr>
      <w:r>
        <w:rPr>
          <w:rFonts w:ascii="Arial" w:hAnsi="Arial" w:cs="Arial"/>
          <w:sz w:val="20"/>
        </w:rPr>
        <w:t>Výkony</w:t>
      </w:r>
      <w:r w:rsidR="002242F1">
        <w:rPr>
          <w:rFonts w:ascii="Arial" w:hAnsi="Arial" w:cs="Arial"/>
          <w:sz w:val="20"/>
        </w:rPr>
        <w:t xml:space="preserve"> (počty dětí, žáků, strávníků) </w:t>
      </w:r>
      <w:r>
        <w:rPr>
          <w:rFonts w:ascii="Arial" w:hAnsi="Arial" w:cs="Arial"/>
          <w:sz w:val="20"/>
        </w:rPr>
        <w:t xml:space="preserve">byly </w:t>
      </w:r>
      <w:r w:rsidRPr="00E62D8C">
        <w:rPr>
          <w:rFonts w:ascii="Arial" w:hAnsi="Arial" w:cs="Arial"/>
          <w:sz w:val="20"/>
        </w:rPr>
        <w:t>převzaty z </w:t>
      </w:r>
      <w:r w:rsidRPr="00E62D8C">
        <w:rPr>
          <w:rFonts w:ascii="Arial" w:hAnsi="Arial" w:cs="Arial"/>
          <w:bCs/>
          <w:sz w:val="20"/>
        </w:rPr>
        <w:t>výkonových</w:t>
      </w:r>
      <w:r w:rsidRPr="00E62D8C">
        <w:rPr>
          <w:rFonts w:ascii="Arial" w:hAnsi="Arial" w:cs="Arial"/>
          <w:sz w:val="20"/>
        </w:rPr>
        <w:t xml:space="preserve"> (zahajovacích) </w:t>
      </w:r>
      <w:r w:rsidRPr="00E62D8C">
        <w:rPr>
          <w:rFonts w:ascii="Arial" w:hAnsi="Arial" w:cs="Arial"/>
          <w:bCs/>
          <w:sz w:val="20"/>
        </w:rPr>
        <w:t>výkazů</w:t>
      </w:r>
      <w:r w:rsidRPr="00E62D8C">
        <w:rPr>
          <w:rFonts w:ascii="Arial" w:hAnsi="Arial" w:cs="Arial"/>
          <w:sz w:val="20"/>
        </w:rPr>
        <w:t xml:space="preserve"> pro</w:t>
      </w:r>
      <w:r w:rsidR="009D3477" w:rsidRPr="00E62D8C">
        <w:rPr>
          <w:rFonts w:ascii="Arial" w:hAnsi="Arial" w:cs="Arial"/>
          <w:sz w:val="20"/>
        </w:rPr>
        <w:t> </w:t>
      </w:r>
      <w:r w:rsidRPr="00E62D8C">
        <w:rPr>
          <w:rFonts w:ascii="Arial" w:hAnsi="Arial" w:cs="Arial"/>
          <w:sz w:val="20"/>
        </w:rPr>
        <w:t>školní rok 201</w:t>
      </w:r>
      <w:r w:rsidR="00427915">
        <w:rPr>
          <w:rFonts w:ascii="Arial" w:hAnsi="Arial" w:cs="Arial"/>
          <w:sz w:val="20"/>
        </w:rPr>
        <w:t>8</w:t>
      </w:r>
      <w:r w:rsidRPr="00E62D8C">
        <w:rPr>
          <w:rFonts w:ascii="Arial" w:hAnsi="Arial" w:cs="Arial"/>
          <w:sz w:val="20"/>
        </w:rPr>
        <w:t>/201</w:t>
      </w:r>
      <w:r w:rsidR="00427915">
        <w:rPr>
          <w:rFonts w:ascii="Arial" w:hAnsi="Arial" w:cs="Arial"/>
          <w:sz w:val="20"/>
        </w:rPr>
        <w:t>9</w:t>
      </w:r>
      <w:r w:rsidRPr="00E62D8C">
        <w:rPr>
          <w:rFonts w:ascii="Arial" w:hAnsi="Arial" w:cs="Arial"/>
          <w:sz w:val="20"/>
        </w:rPr>
        <w:t xml:space="preserve">. Byla provedena </w:t>
      </w:r>
      <w:r w:rsidRPr="00E62D8C">
        <w:rPr>
          <w:rFonts w:ascii="Arial" w:hAnsi="Arial" w:cs="Arial"/>
          <w:bCs/>
          <w:sz w:val="20"/>
        </w:rPr>
        <w:t>kontrola</w:t>
      </w:r>
      <w:r w:rsidRPr="00E62D8C">
        <w:rPr>
          <w:rFonts w:ascii="Arial" w:hAnsi="Arial" w:cs="Arial"/>
          <w:sz w:val="20"/>
        </w:rPr>
        <w:t xml:space="preserve"> výkonů vykázaných v zahajovacích výkazech na</w:t>
      </w:r>
      <w:r w:rsidR="00342FF2" w:rsidRPr="00E62D8C">
        <w:rPr>
          <w:rFonts w:ascii="Arial" w:hAnsi="Arial" w:cs="Arial"/>
          <w:sz w:val="20"/>
        </w:rPr>
        <w:t> </w:t>
      </w:r>
      <w:r w:rsidRPr="00E62D8C">
        <w:rPr>
          <w:rFonts w:ascii="Arial" w:hAnsi="Arial" w:cs="Arial"/>
          <w:sz w:val="20"/>
        </w:rPr>
        <w:t>kapacitu školy či školského zařízení v rejstříku škol a školských zařízení. V případě, že výkony v z</w:t>
      </w:r>
      <w:r w:rsidR="002242F1" w:rsidRPr="00E62D8C">
        <w:rPr>
          <w:rFonts w:ascii="Arial" w:hAnsi="Arial" w:cs="Arial"/>
          <w:sz w:val="20"/>
        </w:rPr>
        <w:t xml:space="preserve">ahajovacích výkazech byly vyšší, </w:t>
      </w:r>
      <w:r w:rsidRPr="00E62D8C">
        <w:rPr>
          <w:rFonts w:ascii="Arial" w:hAnsi="Arial" w:cs="Arial"/>
          <w:sz w:val="20"/>
        </w:rPr>
        <w:t>než je stanovená k</w:t>
      </w:r>
      <w:r w:rsidR="00BB1013" w:rsidRPr="00E62D8C">
        <w:rPr>
          <w:rFonts w:ascii="Arial" w:hAnsi="Arial" w:cs="Arial"/>
          <w:sz w:val="20"/>
        </w:rPr>
        <w:t>apacita,</w:t>
      </w:r>
      <w:r w:rsidR="00BB1013">
        <w:rPr>
          <w:rFonts w:ascii="Arial" w:hAnsi="Arial" w:cs="Arial"/>
          <w:sz w:val="20"/>
        </w:rPr>
        <w:t xml:space="preserve"> byly</w:t>
      </w:r>
      <w:r w:rsidR="00B42D9A">
        <w:rPr>
          <w:rFonts w:ascii="Arial" w:hAnsi="Arial" w:cs="Arial"/>
          <w:sz w:val="20"/>
        </w:rPr>
        <w:t xml:space="preserve"> upraveny na </w:t>
      </w:r>
      <w:r>
        <w:rPr>
          <w:rFonts w:ascii="Arial" w:hAnsi="Arial" w:cs="Arial"/>
          <w:sz w:val="20"/>
        </w:rPr>
        <w:t xml:space="preserve">hodnoty z rejstříku škol a školských zařízení. </w:t>
      </w:r>
    </w:p>
    <w:p w:rsidR="00BB084A" w:rsidRDefault="00BB084A">
      <w:pPr>
        <w:pStyle w:val="Zkladntextodsazen"/>
        <w:rPr>
          <w:rFonts w:ascii="Arial" w:hAnsi="Arial" w:cs="Arial"/>
          <w:sz w:val="20"/>
        </w:rPr>
      </w:pPr>
      <w:r>
        <w:rPr>
          <w:rFonts w:ascii="Arial" w:hAnsi="Arial" w:cs="Arial"/>
          <w:sz w:val="20"/>
        </w:rPr>
        <w:t>Podklady k rozpočtu byly předány ke kontrole obcím s rozšířenou působností. Do těchto podkladů byly promítnuty výjimečné skutečnosti, které nastaly v době od vykázání dat v zahaj</w:t>
      </w:r>
      <w:r w:rsidR="002242F1">
        <w:rPr>
          <w:rFonts w:ascii="Arial" w:hAnsi="Arial" w:cs="Arial"/>
          <w:sz w:val="20"/>
        </w:rPr>
        <w:t xml:space="preserve">ovacích výkazech do </w:t>
      </w:r>
      <w:r w:rsidR="00D864E8">
        <w:rPr>
          <w:rFonts w:ascii="Arial" w:hAnsi="Arial" w:cs="Arial"/>
          <w:sz w:val="20"/>
        </w:rPr>
        <w:t>1. 1. 201</w:t>
      </w:r>
      <w:r w:rsidR="00427915">
        <w:rPr>
          <w:rFonts w:ascii="Arial" w:hAnsi="Arial" w:cs="Arial"/>
          <w:sz w:val="20"/>
        </w:rPr>
        <w:t>9</w:t>
      </w:r>
      <w:r w:rsidR="008F1E65">
        <w:rPr>
          <w:rFonts w:ascii="Arial" w:hAnsi="Arial" w:cs="Arial"/>
          <w:sz w:val="20"/>
        </w:rPr>
        <w:t>, tj.</w:t>
      </w:r>
      <w:r>
        <w:rPr>
          <w:rFonts w:ascii="Arial" w:hAnsi="Arial" w:cs="Arial"/>
          <w:sz w:val="20"/>
        </w:rPr>
        <w:t xml:space="preserve"> změna kapacity v rejstříku</w:t>
      </w:r>
      <w:r w:rsidR="002242F1">
        <w:rPr>
          <w:rFonts w:ascii="Arial" w:hAnsi="Arial" w:cs="Arial"/>
          <w:sz w:val="20"/>
        </w:rPr>
        <w:t xml:space="preserve"> škol a školských zařízení</w:t>
      </w:r>
      <w:r w:rsidR="008F1E65">
        <w:rPr>
          <w:rFonts w:ascii="Arial" w:hAnsi="Arial" w:cs="Arial"/>
          <w:sz w:val="20"/>
        </w:rPr>
        <w:t xml:space="preserve"> a</w:t>
      </w:r>
      <w:r>
        <w:rPr>
          <w:rFonts w:ascii="Arial" w:hAnsi="Arial" w:cs="Arial"/>
          <w:sz w:val="20"/>
        </w:rPr>
        <w:t xml:space="preserve"> </w:t>
      </w:r>
      <w:r w:rsidR="002242F1">
        <w:rPr>
          <w:rFonts w:ascii="Arial" w:hAnsi="Arial" w:cs="Arial"/>
          <w:sz w:val="20"/>
        </w:rPr>
        <w:t xml:space="preserve">výkony v </w:t>
      </w:r>
      <w:r w:rsidR="00BB1013">
        <w:rPr>
          <w:rFonts w:ascii="Arial" w:hAnsi="Arial" w:cs="Arial"/>
          <w:sz w:val="20"/>
        </w:rPr>
        <w:t>nově otevřených třídách mateřských</w:t>
      </w:r>
      <w:r>
        <w:rPr>
          <w:rFonts w:ascii="Arial" w:hAnsi="Arial" w:cs="Arial"/>
          <w:sz w:val="20"/>
        </w:rPr>
        <w:t xml:space="preserve"> škol, které zahájily činnost po 30. září 201</w:t>
      </w:r>
      <w:r w:rsidR="00427915">
        <w:rPr>
          <w:rFonts w:ascii="Arial" w:hAnsi="Arial" w:cs="Arial"/>
          <w:sz w:val="20"/>
        </w:rPr>
        <w:t>8</w:t>
      </w:r>
      <w:r>
        <w:rPr>
          <w:rFonts w:ascii="Arial" w:hAnsi="Arial" w:cs="Arial"/>
          <w:sz w:val="20"/>
        </w:rPr>
        <w:t xml:space="preserve"> a jejichž výkony </w:t>
      </w:r>
      <w:r w:rsidR="00E13046">
        <w:rPr>
          <w:rFonts w:ascii="Arial" w:hAnsi="Arial" w:cs="Arial"/>
          <w:sz w:val="20"/>
        </w:rPr>
        <w:t>nemohly být v zahajovacích výkazech, avšak školy o navýšení těchto výkonů požádaly.</w:t>
      </w:r>
    </w:p>
    <w:p w:rsidR="00BB084A" w:rsidRDefault="00BB084A">
      <w:pPr>
        <w:pStyle w:val="Zkladntext31"/>
        <w:ind w:firstLine="708"/>
        <w:rPr>
          <w:rFonts w:ascii="Arial" w:hAnsi="Arial" w:cs="Arial"/>
          <w:sz w:val="20"/>
        </w:rPr>
      </w:pPr>
      <w:r>
        <w:rPr>
          <w:rFonts w:ascii="Arial" w:hAnsi="Arial" w:cs="Arial"/>
          <w:sz w:val="20"/>
        </w:rPr>
        <w:t>V případě, že se organizace skládá z více součástí jednoho druhu nebo typu (v rejstříku dříve odloučené pracoviště, nyní více míst výkonu činnosti) a škola sestavila více zahajovacích výkazů, jsou výkony pro rozpočet i vlastní rozpočty zpracovány na základě návrhu obcí s rozšířenou působností a</w:t>
      </w:r>
      <w:r w:rsidR="00342FF2">
        <w:rPr>
          <w:rFonts w:ascii="Arial" w:hAnsi="Arial" w:cs="Arial"/>
          <w:sz w:val="20"/>
        </w:rPr>
        <w:t> </w:t>
      </w:r>
      <w:r>
        <w:rPr>
          <w:rFonts w:ascii="Arial" w:hAnsi="Arial" w:cs="Arial"/>
          <w:sz w:val="20"/>
        </w:rPr>
        <w:t xml:space="preserve">v souladu se směrnicí </w:t>
      </w:r>
      <w:r w:rsidR="00E8042F">
        <w:rPr>
          <w:rFonts w:ascii="Arial" w:hAnsi="Arial" w:cs="Arial"/>
          <w:sz w:val="20"/>
        </w:rPr>
        <w:t>MSMT-24005/2016</w:t>
      </w:r>
      <w:r>
        <w:rPr>
          <w:rFonts w:ascii="Arial" w:hAnsi="Arial" w:cs="Arial"/>
          <w:sz w:val="20"/>
        </w:rPr>
        <w:t>, čl. III. oddíl (2)</w:t>
      </w:r>
      <w:r w:rsidR="00553BE5">
        <w:rPr>
          <w:rFonts w:ascii="Arial" w:hAnsi="Arial" w:cs="Arial"/>
          <w:sz w:val="20"/>
        </w:rPr>
        <w:t>b)</w:t>
      </w:r>
      <w:r>
        <w:rPr>
          <w:rFonts w:ascii="Arial" w:hAnsi="Arial" w:cs="Arial"/>
          <w:sz w:val="20"/>
        </w:rPr>
        <w:t xml:space="preserve"> tak, jako by jednotlivé odloučené součásti byly samostatnými školami. </w:t>
      </w:r>
    </w:p>
    <w:p w:rsidR="00066C48" w:rsidRDefault="00066C48">
      <w:pPr>
        <w:pStyle w:val="xl24"/>
        <w:spacing w:before="0" w:beforeAutospacing="0" w:after="0" w:afterAutospacing="0"/>
        <w:rPr>
          <w:sz w:val="20"/>
        </w:rPr>
      </w:pPr>
    </w:p>
    <w:p w:rsidR="00C16FB9" w:rsidRDefault="00C16FB9">
      <w:pPr>
        <w:pStyle w:val="xl24"/>
        <w:spacing w:before="0" w:beforeAutospacing="0" w:after="0" w:afterAutospacing="0"/>
        <w:rPr>
          <w:sz w:val="20"/>
        </w:rPr>
      </w:pPr>
    </w:p>
    <w:p w:rsidR="00BB084A" w:rsidRDefault="00026A5A">
      <w:pPr>
        <w:pStyle w:val="Nadpis2"/>
        <w:rPr>
          <w:rFonts w:ascii="Arial" w:hAnsi="Arial" w:cs="Arial"/>
          <w:sz w:val="20"/>
        </w:rPr>
      </w:pPr>
      <w:r>
        <w:rPr>
          <w:rFonts w:ascii="Arial" w:hAnsi="Arial" w:cs="Arial"/>
          <w:sz w:val="20"/>
        </w:rPr>
        <w:t>1.3</w:t>
      </w:r>
      <w:r w:rsidR="00BB084A">
        <w:rPr>
          <w:rFonts w:ascii="Arial" w:hAnsi="Arial" w:cs="Arial"/>
          <w:sz w:val="20"/>
        </w:rPr>
        <w:t xml:space="preserve"> Stanovení ukazatelů průměrného počtu jednotek výkonů - </w:t>
      </w:r>
      <w:proofErr w:type="spellStart"/>
      <w:r w:rsidR="00BB084A">
        <w:rPr>
          <w:rFonts w:ascii="Arial" w:hAnsi="Arial" w:cs="Arial"/>
          <w:sz w:val="20"/>
        </w:rPr>
        <w:t>Np</w:t>
      </w:r>
      <w:proofErr w:type="spellEnd"/>
      <w:r w:rsidR="00BB084A">
        <w:rPr>
          <w:rFonts w:ascii="Arial" w:hAnsi="Arial" w:cs="Arial"/>
          <w:sz w:val="20"/>
        </w:rPr>
        <w:t xml:space="preserve"> a No</w:t>
      </w:r>
    </w:p>
    <w:p w:rsidR="00936C07" w:rsidRPr="00C16FB9" w:rsidRDefault="00936C07" w:rsidP="00C16FB9">
      <w:pPr>
        <w:ind w:firstLine="708"/>
        <w:jc w:val="both"/>
        <w:rPr>
          <w:rFonts w:ascii="Arial" w:hAnsi="Arial" w:cs="Arial"/>
          <w:sz w:val="20"/>
        </w:rPr>
      </w:pPr>
    </w:p>
    <w:p w:rsidR="00BB084A" w:rsidRPr="00147D2C" w:rsidRDefault="00BB084A" w:rsidP="009F29BD">
      <w:pPr>
        <w:ind w:firstLine="708"/>
        <w:jc w:val="both"/>
        <w:rPr>
          <w:rFonts w:ascii="Arial" w:hAnsi="Arial" w:cs="Arial"/>
          <w:sz w:val="20"/>
        </w:rPr>
      </w:pPr>
      <w:r w:rsidRPr="00147D2C">
        <w:rPr>
          <w:rFonts w:ascii="Arial" w:hAnsi="Arial" w:cs="Arial"/>
          <w:sz w:val="20"/>
        </w:rPr>
        <w:t>Vyhláška č. 492/2005 Sb. stanoví, že průměrný počet jednotek výkonů (</w:t>
      </w:r>
      <w:proofErr w:type="spellStart"/>
      <w:r w:rsidRPr="00147D2C">
        <w:rPr>
          <w:rFonts w:ascii="Arial" w:hAnsi="Arial" w:cs="Arial"/>
          <w:sz w:val="20"/>
        </w:rPr>
        <w:t>Np</w:t>
      </w:r>
      <w:proofErr w:type="spellEnd"/>
      <w:r w:rsidRPr="00147D2C">
        <w:rPr>
          <w:rFonts w:ascii="Arial" w:hAnsi="Arial" w:cs="Arial"/>
          <w:sz w:val="20"/>
        </w:rPr>
        <w:t xml:space="preserve"> a No) připadající na 1 pedagogického a 1 nepedagogického pracovníka se stanoví jako funkční závislost nebo soubor nejvýše 6 na sebe spojitě navazujících funkčních závislostí. </w:t>
      </w:r>
    </w:p>
    <w:p w:rsidR="00BB084A" w:rsidRDefault="00BB084A">
      <w:pPr>
        <w:pStyle w:val="Zkladntextodsazen"/>
        <w:rPr>
          <w:rFonts w:ascii="Arial" w:hAnsi="Arial" w:cs="Arial"/>
          <w:sz w:val="20"/>
        </w:rPr>
      </w:pPr>
      <w:r>
        <w:rPr>
          <w:rFonts w:ascii="Arial" w:hAnsi="Arial" w:cs="Arial"/>
          <w:sz w:val="20"/>
        </w:rPr>
        <w:t xml:space="preserve">Byly vytvořeny funkční závislosti ukazatelů </w:t>
      </w:r>
      <w:proofErr w:type="spellStart"/>
      <w:r>
        <w:rPr>
          <w:rFonts w:ascii="Arial" w:hAnsi="Arial" w:cs="Arial"/>
          <w:sz w:val="20"/>
        </w:rPr>
        <w:t>Np</w:t>
      </w:r>
      <w:proofErr w:type="spellEnd"/>
      <w:r>
        <w:rPr>
          <w:rFonts w:ascii="Arial" w:hAnsi="Arial" w:cs="Arial"/>
          <w:sz w:val="20"/>
        </w:rPr>
        <w:t xml:space="preserve"> a No pro jednotlivé druhy škol a typy školských zařízení (mateřské školy, základní školy pouze s I. stupněm, základní školy s I. i II. stupněm, školní družiny, školní kluby, ZUŠ a školní jídelny) a obě kategorie pracovníků. U pedagogických pracovníků úplných ZŠ byly stanoveny samostatné funkční závislosti pro I. a samostatné funkční závislosti pro</w:t>
      </w:r>
      <w:r w:rsidR="00342FF2">
        <w:rPr>
          <w:rFonts w:ascii="Arial" w:hAnsi="Arial" w:cs="Arial"/>
          <w:sz w:val="20"/>
        </w:rPr>
        <w:t> </w:t>
      </w:r>
      <w:r>
        <w:rPr>
          <w:rFonts w:ascii="Arial" w:hAnsi="Arial" w:cs="Arial"/>
          <w:sz w:val="20"/>
        </w:rPr>
        <w:t>II.</w:t>
      </w:r>
      <w:r w:rsidR="00342FF2">
        <w:rPr>
          <w:rFonts w:ascii="Arial" w:hAnsi="Arial" w:cs="Arial"/>
          <w:sz w:val="20"/>
        </w:rPr>
        <w:t> </w:t>
      </w:r>
      <w:r>
        <w:rPr>
          <w:rFonts w:ascii="Arial" w:hAnsi="Arial" w:cs="Arial"/>
          <w:sz w:val="20"/>
        </w:rPr>
        <w:t xml:space="preserve">stupeň školy závislé vždy na počtu žáků příslušného stupně bez ohledu na celkový počet žáků v ZŠ. </w:t>
      </w:r>
    </w:p>
    <w:p w:rsidR="00BB084A" w:rsidRDefault="00BB084A">
      <w:pPr>
        <w:pStyle w:val="Zkladntextodsazen"/>
        <w:rPr>
          <w:rFonts w:ascii="Arial" w:hAnsi="Arial" w:cs="Arial"/>
          <w:sz w:val="20"/>
        </w:rPr>
      </w:pPr>
      <w:r>
        <w:rPr>
          <w:rFonts w:ascii="Arial" w:hAnsi="Arial" w:cs="Arial"/>
          <w:sz w:val="20"/>
        </w:rPr>
        <w:t>Funkční závislost pro průměrný počet jednotek výkonu n</w:t>
      </w:r>
      <w:r w:rsidR="00936C07">
        <w:rPr>
          <w:rFonts w:ascii="Arial" w:hAnsi="Arial" w:cs="Arial"/>
          <w:sz w:val="20"/>
        </w:rPr>
        <w:t>a 1 pedagogického pracovníka je </w:t>
      </w:r>
      <w:r>
        <w:rPr>
          <w:rFonts w:ascii="Arial" w:hAnsi="Arial" w:cs="Arial"/>
          <w:sz w:val="20"/>
        </w:rPr>
        <w:t>obecně vyjádřena vztahem:</w:t>
      </w:r>
    </w:p>
    <w:p w:rsidR="00BB084A" w:rsidRDefault="00BB084A">
      <w:pPr>
        <w:pStyle w:val="Zkladntextodsazen"/>
        <w:rPr>
          <w:rFonts w:ascii="Arial" w:hAnsi="Arial" w:cs="Arial"/>
          <w:b/>
          <w:bCs/>
          <w:sz w:val="20"/>
        </w:rPr>
      </w:pPr>
      <w:proofErr w:type="spellStart"/>
      <w:r>
        <w:rPr>
          <w:rFonts w:ascii="Arial" w:hAnsi="Arial" w:cs="Arial"/>
          <w:b/>
          <w:bCs/>
          <w:sz w:val="20"/>
        </w:rPr>
        <w:t>Np</w:t>
      </w:r>
      <w:proofErr w:type="spellEnd"/>
      <w:r>
        <w:rPr>
          <w:rFonts w:ascii="Arial" w:hAnsi="Arial" w:cs="Arial"/>
          <w:b/>
          <w:bCs/>
          <w:sz w:val="20"/>
        </w:rPr>
        <w:t xml:space="preserve"> = a + b</w:t>
      </w:r>
      <w:r w:rsidR="00742602">
        <w:rPr>
          <w:rFonts w:ascii="Arial" w:hAnsi="Arial" w:cs="Arial"/>
          <w:b/>
          <w:bCs/>
          <w:sz w:val="20"/>
        </w:rPr>
        <w:t xml:space="preserve"> </w:t>
      </w:r>
      <w:r>
        <w:rPr>
          <w:rFonts w:ascii="Arial" w:hAnsi="Arial" w:cs="Arial"/>
          <w:b/>
          <w:bCs/>
          <w:sz w:val="20"/>
        </w:rPr>
        <w:t>*</w:t>
      </w:r>
      <w:r w:rsidR="00742602">
        <w:rPr>
          <w:rFonts w:ascii="Arial" w:hAnsi="Arial" w:cs="Arial"/>
          <w:b/>
          <w:bCs/>
          <w:sz w:val="20"/>
        </w:rPr>
        <w:t xml:space="preserve"> </w:t>
      </w:r>
      <w:r>
        <w:rPr>
          <w:rFonts w:ascii="Arial" w:hAnsi="Arial" w:cs="Arial"/>
          <w:b/>
          <w:bCs/>
          <w:sz w:val="20"/>
        </w:rPr>
        <w:t>V + c</w:t>
      </w:r>
      <w:r w:rsidR="00742602">
        <w:rPr>
          <w:rFonts w:ascii="Arial" w:hAnsi="Arial" w:cs="Arial"/>
          <w:b/>
          <w:bCs/>
          <w:sz w:val="20"/>
        </w:rPr>
        <w:t xml:space="preserve"> </w:t>
      </w:r>
      <w:r>
        <w:rPr>
          <w:rFonts w:ascii="Arial" w:hAnsi="Arial" w:cs="Arial"/>
          <w:b/>
          <w:bCs/>
          <w:sz w:val="20"/>
        </w:rPr>
        <w:t>*</w:t>
      </w:r>
      <w:r w:rsidR="00742602">
        <w:rPr>
          <w:rFonts w:ascii="Arial" w:hAnsi="Arial" w:cs="Arial"/>
          <w:b/>
          <w:bCs/>
          <w:sz w:val="20"/>
        </w:rPr>
        <w:t xml:space="preserve"> </w:t>
      </w:r>
      <w:r>
        <w:rPr>
          <w:rFonts w:ascii="Arial" w:hAnsi="Arial" w:cs="Arial"/>
          <w:b/>
          <w:bCs/>
          <w:sz w:val="20"/>
        </w:rPr>
        <w:t>V</w:t>
      </w:r>
      <w:r>
        <w:rPr>
          <w:rFonts w:ascii="Arial" w:hAnsi="Arial" w:cs="Arial"/>
          <w:b/>
          <w:bCs/>
          <w:sz w:val="20"/>
          <w:vertAlign w:val="superscript"/>
        </w:rPr>
        <w:t>2</w:t>
      </w:r>
      <w:r>
        <w:rPr>
          <w:rFonts w:ascii="Arial" w:hAnsi="Arial" w:cs="Arial"/>
          <w:b/>
          <w:bCs/>
          <w:sz w:val="20"/>
        </w:rPr>
        <w:t xml:space="preserve"> ,</w:t>
      </w:r>
    </w:p>
    <w:p w:rsidR="00BB084A" w:rsidRDefault="00BB084A">
      <w:pPr>
        <w:pStyle w:val="Zkladntextodsazen"/>
        <w:ind w:firstLine="0"/>
        <w:rPr>
          <w:rFonts w:ascii="Arial" w:hAnsi="Arial" w:cs="Arial"/>
          <w:sz w:val="20"/>
        </w:rPr>
      </w:pPr>
      <w:r>
        <w:rPr>
          <w:rFonts w:ascii="Arial" w:hAnsi="Arial" w:cs="Arial"/>
          <w:sz w:val="20"/>
        </w:rPr>
        <w:t xml:space="preserve">kde proměnná </w:t>
      </w:r>
      <w:r>
        <w:rPr>
          <w:rFonts w:ascii="Arial" w:hAnsi="Arial" w:cs="Arial"/>
          <w:b/>
          <w:bCs/>
          <w:sz w:val="20"/>
        </w:rPr>
        <w:t>V</w:t>
      </w:r>
      <w:r>
        <w:rPr>
          <w:rFonts w:ascii="Arial" w:hAnsi="Arial" w:cs="Arial"/>
          <w:sz w:val="20"/>
        </w:rPr>
        <w:t xml:space="preserve"> jsou výkony (počet dětí, žáků, strávníků) a hodnoty </w:t>
      </w:r>
      <w:r>
        <w:rPr>
          <w:rFonts w:ascii="Arial" w:hAnsi="Arial" w:cs="Arial"/>
          <w:b/>
          <w:bCs/>
          <w:sz w:val="20"/>
        </w:rPr>
        <w:t>a, b,</w:t>
      </w:r>
      <w:r>
        <w:rPr>
          <w:rFonts w:ascii="Arial" w:hAnsi="Arial" w:cs="Arial"/>
          <w:sz w:val="20"/>
        </w:rPr>
        <w:t xml:space="preserve"> </w:t>
      </w:r>
      <w:r>
        <w:rPr>
          <w:rFonts w:ascii="Arial" w:hAnsi="Arial" w:cs="Arial"/>
          <w:b/>
          <w:bCs/>
          <w:sz w:val="20"/>
        </w:rPr>
        <w:t>c</w:t>
      </w:r>
      <w:r>
        <w:rPr>
          <w:rFonts w:ascii="Arial" w:hAnsi="Arial" w:cs="Arial"/>
          <w:sz w:val="20"/>
        </w:rPr>
        <w:t xml:space="preserve">, jsou konstanty. </w:t>
      </w:r>
    </w:p>
    <w:p w:rsidR="00BB084A" w:rsidRDefault="00BB084A">
      <w:pPr>
        <w:pStyle w:val="Zkladntextodsazen"/>
        <w:ind w:firstLine="0"/>
        <w:rPr>
          <w:rFonts w:ascii="Arial" w:hAnsi="Arial" w:cs="Arial"/>
          <w:sz w:val="20"/>
        </w:rPr>
      </w:pPr>
      <w:r>
        <w:rPr>
          <w:rFonts w:ascii="Arial" w:hAnsi="Arial" w:cs="Arial"/>
          <w:sz w:val="20"/>
        </w:rPr>
        <w:t xml:space="preserve">Hodnoty </w:t>
      </w:r>
      <w:r>
        <w:rPr>
          <w:rFonts w:ascii="Arial" w:hAnsi="Arial" w:cs="Arial"/>
          <w:b/>
          <w:bCs/>
          <w:sz w:val="20"/>
        </w:rPr>
        <w:t>b</w:t>
      </w:r>
      <w:r>
        <w:rPr>
          <w:rFonts w:ascii="Arial" w:hAnsi="Arial" w:cs="Arial"/>
          <w:sz w:val="20"/>
        </w:rPr>
        <w:t>,</w:t>
      </w:r>
      <w:r>
        <w:rPr>
          <w:rFonts w:ascii="Arial" w:hAnsi="Arial" w:cs="Arial"/>
          <w:sz w:val="20"/>
          <w:vertAlign w:val="subscript"/>
        </w:rPr>
        <w:t xml:space="preserve"> </w:t>
      </w:r>
      <w:r>
        <w:rPr>
          <w:rFonts w:ascii="Arial" w:hAnsi="Arial" w:cs="Arial"/>
          <w:b/>
          <w:bCs/>
          <w:sz w:val="20"/>
        </w:rPr>
        <w:t>c</w:t>
      </w:r>
      <w:r>
        <w:rPr>
          <w:rFonts w:ascii="Arial" w:hAnsi="Arial" w:cs="Arial"/>
          <w:sz w:val="20"/>
        </w:rPr>
        <w:t xml:space="preserve"> mohou být nulové a pak je </w:t>
      </w:r>
      <w:proofErr w:type="spellStart"/>
      <w:r>
        <w:rPr>
          <w:rFonts w:ascii="Arial" w:hAnsi="Arial" w:cs="Arial"/>
          <w:b/>
          <w:bCs/>
          <w:sz w:val="20"/>
        </w:rPr>
        <w:t>Np</w:t>
      </w:r>
      <w:proofErr w:type="spellEnd"/>
      <w:r>
        <w:rPr>
          <w:rFonts w:ascii="Arial" w:hAnsi="Arial" w:cs="Arial"/>
          <w:sz w:val="20"/>
          <w:vertAlign w:val="subscript"/>
        </w:rPr>
        <w:t xml:space="preserve"> </w:t>
      </w:r>
      <w:r>
        <w:rPr>
          <w:rFonts w:ascii="Arial" w:hAnsi="Arial" w:cs="Arial"/>
          <w:sz w:val="20"/>
        </w:rPr>
        <w:t xml:space="preserve">konstanta. </w:t>
      </w:r>
    </w:p>
    <w:p w:rsidR="00BB084A" w:rsidRDefault="00BB084A">
      <w:pPr>
        <w:pStyle w:val="Zkladntextodsazen"/>
        <w:rPr>
          <w:rFonts w:ascii="Arial" w:hAnsi="Arial" w:cs="Arial"/>
          <w:sz w:val="20"/>
        </w:rPr>
      </w:pPr>
      <w:r>
        <w:rPr>
          <w:rFonts w:ascii="Arial" w:hAnsi="Arial" w:cs="Arial"/>
          <w:sz w:val="20"/>
        </w:rPr>
        <w:t>Funkční závislosti, resp. hranice pásem a konstanty a, b, c jsou uvedeny u jednotlivých druhů škol a typů školských zařízení a souhrnně v souboru Normativy_obecní_201</w:t>
      </w:r>
      <w:r w:rsidR="00AF19CF">
        <w:rPr>
          <w:rFonts w:ascii="Arial" w:hAnsi="Arial" w:cs="Arial"/>
          <w:sz w:val="20"/>
        </w:rPr>
        <w:t>9</w:t>
      </w:r>
      <w:r>
        <w:rPr>
          <w:rFonts w:ascii="Arial" w:hAnsi="Arial" w:cs="Arial"/>
          <w:sz w:val="20"/>
        </w:rPr>
        <w:t xml:space="preserve">. </w:t>
      </w:r>
    </w:p>
    <w:p w:rsidR="00BB084A" w:rsidRDefault="00BB1013">
      <w:pPr>
        <w:pStyle w:val="Zkladntextodsazen"/>
        <w:rPr>
          <w:rFonts w:ascii="Arial" w:hAnsi="Arial" w:cs="Arial"/>
          <w:sz w:val="20"/>
        </w:rPr>
      </w:pPr>
      <w:r>
        <w:rPr>
          <w:rFonts w:ascii="Arial" w:hAnsi="Arial" w:cs="Arial"/>
          <w:sz w:val="20"/>
        </w:rPr>
        <w:t>Zcela analogické funkční vztahy</w:t>
      </w:r>
      <w:r w:rsidR="00BB084A">
        <w:rPr>
          <w:rFonts w:ascii="Arial" w:hAnsi="Arial" w:cs="Arial"/>
          <w:sz w:val="20"/>
        </w:rPr>
        <w:t xml:space="preserve"> platí pro průměrný počet j</w:t>
      </w:r>
      <w:r w:rsidR="00342FF2">
        <w:rPr>
          <w:rFonts w:ascii="Arial" w:hAnsi="Arial" w:cs="Arial"/>
          <w:sz w:val="20"/>
        </w:rPr>
        <w:t>ednotek výkonu připadající na 1 </w:t>
      </w:r>
      <w:r w:rsidR="00BB084A">
        <w:rPr>
          <w:rFonts w:ascii="Arial" w:hAnsi="Arial" w:cs="Arial"/>
          <w:sz w:val="20"/>
        </w:rPr>
        <w:t>nepedagogického pracovníka:</w:t>
      </w:r>
    </w:p>
    <w:p w:rsidR="00BB084A" w:rsidRDefault="00BB084A">
      <w:pPr>
        <w:pStyle w:val="Zkladntextodsazen"/>
        <w:rPr>
          <w:rFonts w:ascii="Arial" w:hAnsi="Arial" w:cs="Arial"/>
          <w:b/>
          <w:bCs/>
          <w:sz w:val="20"/>
        </w:rPr>
      </w:pPr>
      <w:r>
        <w:rPr>
          <w:rFonts w:ascii="Arial" w:hAnsi="Arial" w:cs="Arial"/>
          <w:b/>
          <w:bCs/>
          <w:sz w:val="20"/>
        </w:rPr>
        <w:t>No = a + b</w:t>
      </w:r>
      <w:r w:rsidR="00742602">
        <w:rPr>
          <w:rFonts w:ascii="Arial" w:hAnsi="Arial" w:cs="Arial"/>
          <w:b/>
          <w:bCs/>
          <w:sz w:val="20"/>
        </w:rPr>
        <w:t xml:space="preserve"> </w:t>
      </w:r>
      <w:r>
        <w:rPr>
          <w:rFonts w:ascii="Arial" w:hAnsi="Arial" w:cs="Arial"/>
          <w:b/>
          <w:bCs/>
          <w:sz w:val="20"/>
        </w:rPr>
        <w:t>*</w:t>
      </w:r>
      <w:r w:rsidR="00742602">
        <w:rPr>
          <w:rFonts w:ascii="Arial" w:hAnsi="Arial" w:cs="Arial"/>
          <w:b/>
          <w:bCs/>
          <w:sz w:val="20"/>
        </w:rPr>
        <w:t xml:space="preserve"> </w:t>
      </w:r>
      <w:r>
        <w:rPr>
          <w:rFonts w:ascii="Arial" w:hAnsi="Arial" w:cs="Arial"/>
          <w:b/>
          <w:bCs/>
          <w:sz w:val="20"/>
        </w:rPr>
        <w:t>V + c</w:t>
      </w:r>
      <w:r w:rsidR="00742602">
        <w:rPr>
          <w:rFonts w:ascii="Arial" w:hAnsi="Arial" w:cs="Arial"/>
          <w:b/>
          <w:bCs/>
          <w:sz w:val="20"/>
        </w:rPr>
        <w:t xml:space="preserve"> </w:t>
      </w:r>
      <w:r>
        <w:rPr>
          <w:rFonts w:ascii="Arial" w:hAnsi="Arial" w:cs="Arial"/>
          <w:b/>
          <w:bCs/>
          <w:sz w:val="20"/>
        </w:rPr>
        <w:t>*</w:t>
      </w:r>
      <w:r w:rsidR="00742602">
        <w:rPr>
          <w:rFonts w:ascii="Arial" w:hAnsi="Arial" w:cs="Arial"/>
          <w:b/>
          <w:bCs/>
          <w:sz w:val="20"/>
        </w:rPr>
        <w:t xml:space="preserve"> </w:t>
      </w:r>
      <w:r>
        <w:rPr>
          <w:rFonts w:ascii="Arial" w:hAnsi="Arial" w:cs="Arial"/>
          <w:b/>
          <w:bCs/>
          <w:sz w:val="20"/>
        </w:rPr>
        <w:t>V</w:t>
      </w:r>
      <w:r>
        <w:rPr>
          <w:rFonts w:ascii="Arial" w:hAnsi="Arial" w:cs="Arial"/>
          <w:b/>
          <w:bCs/>
          <w:sz w:val="20"/>
          <w:vertAlign w:val="superscript"/>
        </w:rPr>
        <w:t>2</w:t>
      </w:r>
      <w:r>
        <w:rPr>
          <w:rFonts w:ascii="Arial" w:hAnsi="Arial" w:cs="Arial"/>
          <w:b/>
          <w:bCs/>
          <w:sz w:val="20"/>
        </w:rPr>
        <w:t xml:space="preserve"> </w:t>
      </w:r>
    </w:p>
    <w:p w:rsidR="00FE6E7E" w:rsidRPr="00C16FB9" w:rsidRDefault="00FE6E7E" w:rsidP="00C16FB9">
      <w:pPr>
        <w:pStyle w:val="Zkladntextodsazen"/>
        <w:rPr>
          <w:rFonts w:ascii="Arial" w:hAnsi="Arial" w:cs="Arial"/>
          <w:sz w:val="20"/>
        </w:rPr>
      </w:pPr>
    </w:p>
    <w:p w:rsidR="00C16FB9" w:rsidRPr="00C16FB9" w:rsidRDefault="00C16FB9" w:rsidP="00C16FB9">
      <w:pPr>
        <w:pStyle w:val="Zkladntextodsazen"/>
        <w:rPr>
          <w:rFonts w:ascii="Arial" w:hAnsi="Arial" w:cs="Arial"/>
          <w:sz w:val="20"/>
        </w:rPr>
      </w:pPr>
    </w:p>
    <w:p w:rsidR="00BB084A" w:rsidRDefault="00026A5A">
      <w:pPr>
        <w:pStyle w:val="Nadpis1"/>
        <w:rPr>
          <w:rFonts w:ascii="Arial" w:hAnsi="Arial" w:cs="Arial"/>
          <w:sz w:val="20"/>
        </w:rPr>
      </w:pPr>
      <w:r>
        <w:rPr>
          <w:rFonts w:ascii="Arial" w:hAnsi="Arial" w:cs="Arial"/>
          <w:sz w:val="20"/>
        </w:rPr>
        <w:t>1.4</w:t>
      </w:r>
      <w:r w:rsidR="00BB084A">
        <w:rPr>
          <w:rFonts w:ascii="Arial" w:hAnsi="Arial" w:cs="Arial"/>
          <w:sz w:val="20"/>
        </w:rPr>
        <w:t xml:space="preserve"> Stanovení ukazatelů průměrného platu – Pp a </w:t>
      </w:r>
      <w:proofErr w:type="gramStart"/>
      <w:r w:rsidR="00BB084A">
        <w:rPr>
          <w:rFonts w:ascii="Arial" w:hAnsi="Arial" w:cs="Arial"/>
          <w:sz w:val="20"/>
        </w:rPr>
        <w:t>Po</w:t>
      </w:r>
      <w:proofErr w:type="gramEnd"/>
    </w:p>
    <w:p w:rsidR="00936C07" w:rsidRPr="00C16FB9" w:rsidRDefault="00936C07" w:rsidP="00C16FB9">
      <w:pPr>
        <w:pStyle w:val="Nadpis1"/>
        <w:rPr>
          <w:rFonts w:ascii="Arial" w:hAnsi="Arial" w:cs="Arial"/>
          <w:sz w:val="20"/>
        </w:rPr>
      </w:pPr>
    </w:p>
    <w:p w:rsidR="001F3B30" w:rsidRDefault="00BB084A">
      <w:pPr>
        <w:pStyle w:val="Zkladntext31"/>
        <w:ind w:firstLine="708"/>
        <w:rPr>
          <w:rFonts w:ascii="Arial" w:hAnsi="Arial" w:cs="Arial"/>
          <w:sz w:val="20"/>
        </w:rPr>
      </w:pPr>
      <w:r>
        <w:rPr>
          <w:rFonts w:ascii="Arial" w:hAnsi="Arial" w:cs="Arial"/>
          <w:b/>
          <w:bCs/>
          <w:sz w:val="20"/>
        </w:rPr>
        <w:t xml:space="preserve">Pp je průměrná rozpočtovaná měsíční výše platu </w:t>
      </w:r>
      <w:r w:rsidR="00936C07">
        <w:rPr>
          <w:rFonts w:ascii="Arial" w:hAnsi="Arial" w:cs="Arial"/>
          <w:b/>
          <w:bCs/>
          <w:sz w:val="20"/>
        </w:rPr>
        <w:t xml:space="preserve">pedagogického pracovníka a Po </w:t>
      </w:r>
      <w:proofErr w:type="gramStart"/>
      <w:r w:rsidR="00936C07">
        <w:rPr>
          <w:rFonts w:ascii="Arial" w:hAnsi="Arial" w:cs="Arial"/>
          <w:b/>
          <w:bCs/>
          <w:sz w:val="20"/>
        </w:rPr>
        <w:t>je</w:t>
      </w:r>
      <w:proofErr w:type="gramEnd"/>
      <w:r>
        <w:rPr>
          <w:rFonts w:ascii="Arial" w:hAnsi="Arial" w:cs="Arial"/>
          <w:b/>
          <w:bCs/>
          <w:sz w:val="20"/>
        </w:rPr>
        <w:t xml:space="preserve"> průměrná rozpočtovaná měsíční výše platu nepedagogického pracovníka. </w:t>
      </w:r>
      <w:r w:rsidR="00742F1E">
        <w:rPr>
          <w:rFonts w:ascii="Arial" w:hAnsi="Arial" w:cs="Arial"/>
          <w:sz w:val="20"/>
        </w:rPr>
        <w:t>V souladu s vyhláškou</w:t>
      </w:r>
      <w:r>
        <w:rPr>
          <w:rFonts w:ascii="Arial" w:hAnsi="Arial" w:cs="Arial"/>
          <w:sz w:val="20"/>
        </w:rPr>
        <w:t xml:space="preserve"> 492/20</w:t>
      </w:r>
      <w:r w:rsidR="004C5BD7">
        <w:rPr>
          <w:rFonts w:ascii="Arial" w:hAnsi="Arial" w:cs="Arial"/>
          <w:sz w:val="20"/>
        </w:rPr>
        <w:t>05</w:t>
      </w:r>
      <w:r w:rsidR="00AD208C">
        <w:rPr>
          <w:rFonts w:ascii="Arial" w:hAnsi="Arial" w:cs="Arial"/>
          <w:sz w:val="20"/>
        </w:rPr>
        <w:t xml:space="preserve"> Sb.</w:t>
      </w:r>
      <w:r w:rsidR="004C5BD7">
        <w:rPr>
          <w:rFonts w:ascii="Arial" w:hAnsi="Arial" w:cs="Arial"/>
          <w:sz w:val="20"/>
        </w:rPr>
        <w:t xml:space="preserve"> se do průměrné výše platu Pp a </w:t>
      </w:r>
      <w:proofErr w:type="gramStart"/>
      <w:r w:rsidR="004C5BD7">
        <w:rPr>
          <w:rFonts w:ascii="Arial" w:hAnsi="Arial" w:cs="Arial"/>
          <w:sz w:val="20"/>
        </w:rPr>
        <w:t xml:space="preserve">Po </w:t>
      </w:r>
      <w:r>
        <w:rPr>
          <w:rFonts w:ascii="Arial" w:hAnsi="Arial" w:cs="Arial"/>
          <w:sz w:val="20"/>
        </w:rPr>
        <w:t>nezahrnují</w:t>
      </w:r>
      <w:proofErr w:type="gramEnd"/>
      <w:r>
        <w:rPr>
          <w:rFonts w:ascii="Arial" w:hAnsi="Arial" w:cs="Arial"/>
          <w:sz w:val="20"/>
        </w:rPr>
        <w:t xml:space="preserve"> platby za práci přesčas a</w:t>
      </w:r>
      <w:r w:rsidR="00AD208C">
        <w:rPr>
          <w:rFonts w:ascii="Arial" w:hAnsi="Arial" w:cs="Arial"/>
          <w:sz w:val="20"/>
        </w:rPr>
        <w:t> </w:t>
      </w:r>
      <w:r>
        <w:rPr>
          <w:rFonts w:ascii="Arial" w:hAnsi="Arial" w:cs="Arial"/>
          <w:sz w:val="20"/>
        </w:rPr>
        <w:t>za</w:t>
      </w:r>
      <w:r w:rsidR="00AD208C">
        <w:rPr>
          <w:rFonts w:ascii="Arial" w:hAnsi="Arial" w:cs="Arial"/>
          <w:sz w:val="20"/>
        </w:rPr>
        <w:t> </w:t>
      </w:r>
      <w:r>
        <w:rPr>
          <w:rFonts w:ascii="Arial" w:hAnsi="Arial" w:cs="Arial"/>
          <w:sz w:val="20"/>
        </w:rPr>
        <w:t xml:space="preserve">konání přímé vyučovací a přímé výchovné práce nad stanovený rozsah. </w:t>
      </w:r>
    </w:p>
    <w:p w:rsidR="001F3B30" w:rsidRDefault="001F3B30" w:rsidP="001F3B30">
      <w:pPr>
        <w:ind w:firstLine="708"/>
        <w:jc w:val="both"/>
        <w:rPr>
          <w:rFonts w:ascii="Arial" w:hAnsi="Arial" w:cs="Arial"/>
          <w:sz w:val="20"/>
        </w:rPr>
      </w:pPr>
      <w:r>
        <w:rPr>
          <w:rFonts w:ascii="Arial" w:hAnsi="Arial" w:cs="Arial"/>
          <w:sz w:val="20"/>
        </w:rPr>
        <w:t>OŠMT KÚ stanovil hodnoty průměrného platu Pp a Po na základě rozboru výkazů P1-04 o</w:t>
      </w:r>
      <w:r w:rsidR="005A2028">
        <w:rPr>
          <w:rFonts w:ascii="Arial" w:hAnsi="Arial" w:cs="Arial"/>
          <w:sz w:val="20"/>
        </w:rPr>
        <w:t> </w:t>
      </w:r>
      <w:r>
        <w:rPr>
          <w:rFonts w:ascii="Arial" w:hAnsi="Arial" w:cs="Arial"/>
          <w:sz w:val="20"/>
        </w:rPr>
        <w:t>zaměstnanosti a mzdových prostředcích za rok 201</w:t>
      </w:r>
      <w:r w:rsidR="00AF19CF">
        <w:rPr>
          <w:rFonts w:ascii="Arial" w:hAnsi="Arial" w:cs="Arial"/>
          <w:sz w:val="20"/>
        </w:rPr>
        <w:t>8</w:t>
      </w:r>
      <w:r>
        <w:rPr>
          <w:rFonts w:ascii="Arial" w:hAnsi="Arial" w:cs="Arial"/>
          <w:sz w:val="20"/>
        </w:rPr>
        <w:t xml:space="preserve">. Při úpravě hodnot průměrných platů Pp a </w:t>
      </w:r>
      <w:proofErr w:type="gramStart"/>
      <w:r>
        <w:rPr>
          <w:rFonts w:ascii="Arial" w:hAnsi="Arial" w:cs="Arial"/>
          <w:sz w:val="20"/>
        </w:rPr>
        <w:t>Po</w:t>
      </w:r>
      <w:proofErr w:type="gramEnd"/>
      <w:r>
        <w:rPr>
          <w:rFonts w:ascii="Arial" w:hAnsi="Arial" w:cs="Arial"/>
          <w:sz w:val="20"/>
        </w:rPr>
        <w:t xml:space="preserve"> bylo zároveň </w:t>
      </w:r>
      <w:proofErr w:type="gramStart"/>
      <w:r>
        <w:rPr>
          <w:rFonts w:ascii="Arial" w:hAnsi="Arial" w:cs="Arial"/>
          <w:sz w:val="20"/>
        </w:rPr>
        <w:t>přihlédnuto</w:t>
      </w:r>
      <w:proofErr w:type="gramEnd"/>
      <w:r>
        <w:rPr>
          <w:rFonts w:ascii="Arial" w:hAnsi="Arial" w:cs="Arial"/>
          <w:sz w:val="20"/>
        </w:rPr>
        <w:t xml:space="preserve"> k průměrným </w:t>
      </w:r>
      <w:r w:rsidRPr="001F3B30">
        <w:rPr>
          <w:rFonts w:ascii="Arial" w:hAnsi="Arial" w:cs="Arial"/>
          <w:sz w:val="20"/>
        </w:rPr>
        <w:t>hodnotám nárokových složek platů v měsíci lednu roku 201</w:t>
      </w:r>
      <w:r w:rsidR="00AF19CF">
        <w:rPr>
          <w:rFonts w:ascii="Arial" w:hAnsi="Arial" w:cs="Arial"/>
          <w:sz w:val="20"/>
        </w:rPr>
        <w:t>9</w:t>
      </w:r>
      <w:r w:rsidRPr="001F3B30">
        <w:rPr>
          <w:rFonts w:ascii="Arial" w:hAnsi="Arial" w:cs="Arial"/>
          <w:sz w:val="20"/>
        </w:rPr>
        <w:t xml:space="preserve"> získaným z podrobné analýzy dat, obsažených ve finančních rozvahách o počtu zaměstnanců, mzdových prostředcích a ostatních běžných výdajích všech škol a školských</w:t>
      </w:r>
      <w:r>
        <w:rPr>
          <w:rFonts w:ascii="Arial" w:hAnsi="Arial" w:cs="Arial"/>
          <w:sz w:val="20"/>
        </w:rPr>
        <w:t xml:space="preserve"> zařízení Jihočeského kraje. Finanční rozvahy si OŠMT KÚ vyžádal pro potřeby zpracování bilance objemu rozpočtovaných prostředků pro krytí nárokových složek platu a v souladu s článkem V. „směrnice“ pro potřeby případného řešení disproporcí mezi rozpisem přímých výdajů podle článku IV. „směrnice“ a potřeb školy nebo školského zařízení, vyplývajících z právních předpisů a vzdělávacích programů.</w:t>
      </w:r>
    </w:p>
    <w:p w:rsidR="00BB084A" w:rsidRDefault="00BB084A" w:rsidP="00244272">
      <w:pPr>
        <w:jc w:val="both"/>
        <w:rPr>
          <w:rFonts w:ascii="Arial" w:hAnsi="Arial" w:cs="Arial"/>
          <w:sz w:val="20"/>
        </w:rPr>
      </w:pPr>
      <w:r>
        <w:rPr>
          <w:rFonts w:ascii="Arial" w:hAnsi="Arial" w:cs="Arial"/>
          <w:sz w:val="20"/>
        </w:rPr>
        <w:t>Podstatný byl přidělený objem mzdových prostředků pro regionální školství Jihočeského kraje</w:t>
      </w:r>
      <w:r w:rsidR="008F1E65">
        <w:rPr>
          <w:rFonts w:ascii="Arial" w:hAnsi="Arial" w:cs="Arial"/>
          <w:sz w:val="20"/>
        </w:rPr>
        <w:t>,</w:t>
      </w:r>
      <w:r>
        <w:rPr>
          <w:rFonts w:ascii="Arial" w:hAnsi="Arial" w:cs="Arial"/>
          <w:sz w:val="20"/>
        </w:rPr>
        <w:t xml:space="preserve"> viz </w:t>
      </w:r>
      <w:r w:rsidRPr="00981E74">
        <w:rPr>
          <w:rFonts w:ascii="Arial" w:hAnsi="Arial" w:cs="Arial"/>
          <w:sz w:val="20"/>
        </w:rPr>
        <w:t>tabulka „</w:t>
      </w:r>
      <w:r w:rsidR="00244272" w:rsidRPr="00244272">
        <w:rPr>
          <w:rFonts w:ascii="Arial" w:hAnsi="Arial" w:cs="Arial"/>
          <w:sz w:val="20"/>
        </w:rPr>
        <w:t xml:space="preserve">Rozpis rozpočtu </w:t>
      </w:r>
      <w:proofErr w:type="spellStart"/>
      <w:r w:rsidR="00244272" w:rsidRPr="00244272">
        <w:rPr>
          <w:rFonts w:ascii="Arial" w:hAnsi="Arial" w:cs="Arial"/>
          <w:sz w:val="20"/>
        </w:rPr>
        <w:t>RgŠ</w:t>
      </w:r>
      <w:proofErr w:type="spellEnd"/>
      <w:r w:rsidR="00244272" w:rsidRPr="00244272">
        <w:rPr>
          <w:rFonts w:ascii="Arial" w:hAnsi="Arial" w:cs="Arial"/>
          <w:sz w:val="20"/>
        </w:rPr>
        <w:t xml:space="preserve"> ÚSC 2019 ve struktuře závazných ukazatelů (v Kč)</w:t>
      </w:r>
      <w:r w:rsidR="00244272">
        <w:rPr>
          <w:rFonts w:ascii="Arial" w:hAnsi="Arial" w:cs="Arial"/>
          <w:sz w:val="20"/>
        </w:rPr>
        <w:t>“</w:t>
      </w:r>
      <w:r w:rsidR="00981E74">
        <w:rPr>
          <w:rFonts w:ascii="Arial" w:hAnsi="Arial" w:cs="Arial"/>
          <w:sz w:val="20"/>
        </w:rPr>
        <w:t xml:space="preserve"> </w:t>
      </w:r>
      <w:r w:rsidRPr="00066C48">
        <w:rPr>
          <w:rFonts w:ascii="Arial" w:hAnsi="Arial" w:cs="Arial"/>
          <w:sz w:val="20"/>
        </w:rPr>
        <w:t xml:space="preserve">– Příloha </w:t>
      </w:r>
      <w:r w:rsidR="00981E74">
        <w:rPr>
          <w:rFonts w:ascii="Arial" w:hAnsi="Arial" w:cs="Arial"/>
          <w:sz w:val="20"/>
        </w:rPr>
        <w:t>Tabulka č.</w:t>
      </w:r>
      <w:r w:rsidR="00C949D4">
        <w:rPr>
          <w:rFonts w:ascii="Arial" w:hAnsi="Arial" w:cs="Arial"/>
          <w:sz w:val="20"/>
        </w:rPr>
        <w:t> </w:t>
      </w:r>
      <w:r w:rsidR="00981E74">
        <w:rPr>
          <w:rFonts w:ascii="Arial" w:hAnsi="Arial" w:cs="Arial"/>
          <w:sz w:val="20"/>
        </w:rPr>
        <w:t>3</w:t>
      </w:r>
      <w:r w:rsidRPr="00066C48">
        <w:rPr>
          <w:rFonts w:ascii="Arial" w:hAnsi="Arial" w:cs="Arial"/>
          <w:sz w:val="20"/>
        </w:rPr>
        <w:t xml:space="preserve"> k materiálu MŠMT č</w:t>
      </w:r>
      <w:r w:rsidR="00452452" w:rsidRPr="00981E74">
        <w:rPr>
          <w:rFonts w:ascii="Arial" w:hAnsi="Arial" w:cs="Arial"/>
          <w:sz w:val="20"/>
        </w:rPr>
        <w:t>.</w:t>
      </w:r>
      <w:r w:rsidR="00AD208C" w:rsidRPr="00981E74">
        <w:rPr>
          <w:rFonts w:ascii="Arial" w:hAnsi="Arial" w:cs="Arial"/>
          <w:sz w:val="20"/>
        </w:rPr>
        <w:t xml:space="preserve"> </w:t>
      </w:r>
      <w:r w:rsidRPr="00981E74">
        <w:rPr>
          <w:rFonts w:ascii="Arial" w:hAnsi="Arial" w:cs="Arial"/>
          <w:sz w:val="20"/>
        </w:rPr>
        <w:t>j.</w:t>
      </w:r>
      <w:r w:rsidR="00066C48" w:rsidRPr="00981E74">
        <w:rPr>
          <w:rFonts w:ascii="Arial" w:hAnsi="Arial" w:cs="Arial"/>
          <w:sz w:val="20"/>
        </w:rPr>
        <w:t> </w:t>
      </w:r>
      <w:r w:rsidR="00981E74" w:rsidRPr="00981E74">
        <w:rPr>
          <w:rFonts w:ascii="Arial" w:hAnsi="Arial" w:cs="Arial"/>
          <w:sz w:val="20"/>
        </w:rPr>
        <w:t xml:space="preserve"> </w:t>
      </w:r>
      <w:r w:rsidR="00244272" w:rsidRPr="00244272">
        <w:rPr>
          <w:rFonts w:ascii="Arial" w:hAnsi="Arial" w:cs="Arial"/>
          <w:sz w:val="20"/>
        </w:rPr>
        <w:t>MSMT-41631/2018</w:t>
      </w:r>
      <w:r w:rsidR="00F26F9D" w:rsidRPr="00981E74">
        <w:rPr>
          <w:rFonts w:ascii="Arial" w:hAnsi="Arial" w:cs="Arial"/>
          <w:sz w:val="20"/>
        </w:rPr>
        <w:t>.</w:t>
      </w:r>
    </w:p>
    <w:p w:rsidR="00066C48" w:rsidRDefault="00BB084A" w:rsidP="00066C48">
      <w:pPr>
        <w:pStyle w:val="Zkladntext31"/>
        <w:ind w:firstLine="708"/>
        <w:rPr>
          <w:rFonts w:ascii="Arial" w:hAnsi="Arial" w:cs="Arial"/>
          <w:sz w:val="20"/>
        </w:rPr>
      </w:pPr>
      <w:r>
        <w:rPr>
          <w:rFonts w:ascii="Arial" w:hAnsi="Arial" w:cs="Arial"/>
          <w:sz w:val="20"/>
        </w:rPr>
        <w:lastRenderedPageBreak/>
        <w:t xml:space="preserve">Po rozdělení disponibilního množství mzdových </w:t>
      </w:r>
      <w:r w:rsidR="004C5BD7">
        <w:rPr>
          <w:rFonts w:ascii="Arial" w:hAnsi="Arial" w:cs="Arial"/>
          <w:sz w:val="20"/>
        </w:rPr>
        <w:t xml:space="preserve">prostředků pro obecní školství </w:t>
      </w:r>
      <w:r>
        <w:rPr>
          <w:rFonts w:ascii="Arial" w:hAnsi="Arial" w:cs="Arial"/>
          <w:sz w:val="20"/>
        </w:rPr>
        <w:t>byla stanovena pro rok 201</w:t>
      </w:r>
      <w:r w:rsidR="00244272">
        <w:rPr>
          <w:rFonts w:ascii="Arial" w:hAnsi="Arial" w:cs="Arial"/>
          <w:sz w:val="20"/>
        </w:rPr>
        <w:t>9</w:t>
      </w:r>
      <w:r>
        <w:rPr>
          <w:rFonts w:ascii="Arial" w:hAnsi="Arial" w:cs="Arial"/>
          <w:sz w:val="20"/>
        </w:rPr>
        <w:t xml:space="preserve"> průměr</w:t>
      </w:r>
      <w:r w:rsidR="004C5BD7">
        <w:rPr>
          <w:rFonts w:ascii="Arial" w:hAnsi="Arial" w:cs="Arial"/>
          <w:sz w:val="20"/>
        </w:rPr>
        <w:t xml:space="preserve">ná rozpočtovaná </w:t>
      </w:r>
      <w:r>
        <w:rPr>
          <w:rFonts w:ascii="Arial" w:hAnsi="Arial" w:cs="Arial"/>
          <w:sz w:val="20"/>
        </w:rPr>
        <w:t>výše pla</w:t>
      </w:r>
      <w:r w:rsidR="004C5BD7">
        <w:rPr>
          <w:rFonts w:ascii="Arial" w:hAnsi="Arial" w:cs="Arial"/>
          <w:sz w:val="20"/>
        </w:rPr>
        <w:t xml:space="preserve">tu pedagogického pracovníka Pp </w:t>
      </w:r>
      <w:r>
        <w:rPr>
          <w:rFonts w:ascii="Arial" w:hAnsi="Arial" w:cs="Arial"/>
          <w:sz w:val="20"/>
        </w:rPr>
        <w:t>a</w:t>
      </w:r>
      <w:r>
        <w:rPr>
          <w:rFonts w:ascii="Arial" w:hAnsi="Arial" w:cs="Arial"/>
          <w:b/>
          <w:bCs/>
          <w:sz w:val="20"/>
        </w:rPr>
        <w:t xml:space="preserve"> </w:t>
      </w:r>
      <w:r>
        <w:rPr>
          <w:rFonts w:ascii="Arial" w:hAnsi="Arial" w:cs="Arial"/>
          <w:sz w:val="20"/>
        </w:rPr>
        <w:t>průměrná rozpočtovaná výše platu nepedagogického pracovníka Po, která je uvedena v následující tabulce:</w:t>
      </w:r>
    </w:p>
    <w:tbl>
      <w:tblPr>
        <w:tblW w:w="5775" w:type="dxa"/>
        <w:tblCellMar>
          <w:left w:w="0" w:type="dxa"/>
          <w:right w:w="0" w:type="dxa"/>
        </w:tblCellMar>
        <w:tblLook w:val="0000" w:firstRow="0" w:lastRow="0" w:firstColumn="0" w:lastColumn="0" w:noHBand="0" w:noVBand="0"/>
      </w:tblPr>
      <w:tblGrid>
        <w:gridCol w:w="960"/>
        <w:gridCol w:w="1120"/>
        <w:gridCol w:w="1680"/>
        <w:gridCol w:w="2015"/>
      </w:tblGrid>
      <w:tr w:rsidR="00BB084A" w:rsidRPr="00066C48">
        <w:trPr>
          <w:trHeight w:val="255"/>
        </w:trPr>
        <w:tc>
          <w:tcPr>
            <w:tcW w:w="960" w:type="dxa"/>
            <w:tcBorders>
              <w:top w:val="single" w:sz="8" w:space="0" w:color="auto"/>
              <w:left w:val="single" w:sz="8" w:space="0" w:color="auto"/>
              <w:bottom w:val="single" w:sz="4" w:space="0" w:color="auto"/>
              <w:right w:val="nil"/>
            </w:tcBorders>
            <w:noWrap/>
            <w:tcMar>
              <w:top w:w="15" w:type="dxa"/>
              <w:left w:w="15" w:type="dxa"/>
              <w:bottom w:w="0" w:type="dxa"/>
              <w:right w:w="15" w:type="dxa"/>
            </w:tcMar>
            <w:vAlign w:val="bottom"/>
          </w:tcPr>
          <w:p w:rsidR="00BB084A" w:rsidRPr="00066C48" w:rsidRDefault="00BB084A">
            <w:pPr>
              <w:rPr>
                <w:rFonts w:ascii="Arial" w:hAnsi="Arial" w:cs="Arial"/>
                <w:sz w:val="20"/>
                <w:szCs w:val="20"/>
              </w:rPr>
            </w:pPr>
            <w:r w:rsidRPr="00066C48">
              <w:rPr>
                <w:rFonts w:ascii="Arial" w:hAnsi="Arial" w:cs="Arial"/>
                <w:sz w:val="20"/>
                <w:szCs w:val="20"/>
              </w:rPr>
              <w:t> </w:t>
            </w:r>
          </w:p>
        </w:tc>
        <w:tc>
          <w:tcPr>
            <w:tcW w:w="112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BB084A" w:rsidRPr="00066C48" w:rsidRDefault="00BB084A">
            <w:pPr>
              <w:rPr>
                <w:rFonts w:ascii="Arial" w:hAnsi="Arial" w:cs="Arial"/>
                <w:sz w:val="20"/>
                <w:szCs w:val="20"/>
              </w:rPr>
            </w:pPr>
            <w:r w:rsidRPr="00066C48">
              <w:rPr>
                <w:rFonts w:ascii="Arial" w:hAnsi="Arial" w:cs="Arial"/>
                <w:sz w:val="20"/>
                <w:szCs w:val="20"/>
              </w:rPr>
              <w:t> </w:t>
            </w:r>
          </w:p>
        </w:tc>
        <w:tc>
          <w:tcPr>
            <w:tcW w:w="168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BB084A" w:rsidRPr="00066C48" w:rsidRDefault="00BB084A">
            <w:pPr>
              <w:rPr>
                <w:rFonts w:ascii="Arial" w:hAnsi="Arial" w:cs="Arial"/>
                <w:sz w:val="20"/>
                <w:szCs w:val="20"/>
              </w:rPr>
            </w:pPr>
            <w:r w:rsidRPr="00066C48">
              <w:rPr>
                <w:rFonts w:ascii="Arial" w:hAnsi="Arial" w:cs="Arial"/>
                <w:sz w:val="20"/>
                <w:szCs w:val="20"/>
              </w:rPr>
              <w:t xml:space="preserve">Pp – pedagogičtí pracovníci </w:t>
            </w:r>
          </w:p>
        </w:tc>
        <w:tc>
          <w:tcPr>
            <w:tcW w:w="2015"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BB084A" w:rsidRPr="00066C48" w:rsidRDefault="00BB084A" w:rsidP="00B13023">
            <w:pPr>
              <w:ind w:left="380" w:hanging="380"/>
              <w:rPr>
                <w:rFonts w:ascii="Arial" w:hAnsi="Arial" w:cs="Arial"/>
                <w:sz w:val="20"/>
                <w:szCs w:val="20"/>
              </w:rPr>
            </w:pPr>
            <w:r w:rsidRPr="00066C48">
              <w:rPr>
                <w:rFonts w:ascii="Arial" w:hAnsi="Arial" w:cs="Arial"/>
                <w:sz w:val="20"/>
                <w:szCs w:val="20"/>
              </w:rPr>
              <w:t>Po – nepedagogičtí pracovníci</w:t>
            </w:r>
          </w:p>
        </w:tc>
      </w:tr>
      <w:tr w:rsidR="00BB084A" w:rsidRPr="00066C48">
        <w:trPr>
          <w:trHeight w:val="255"/>
        </w:trPr>
        <w:tc>
          <w:tcPr>
            <w:tcW w:w="0" w:type="auto"/>
            <w:gridSpan w:val="2"/>
            <w:tcBorders>
              <w:top w:val="single" w:sz="4" w:space="0" w:color="auto"/>
              <w:left w:val="single" w:sz="8" w:space="0" w:color="auto"/>
              <w:bottom w:val="single" w:sz="4" w:space="0" w:color="auto"/>
              <w:right w:val="single" w:sz="4" w:space="0" w:color="000000"/>
            </w:tcBorders>
            <w:noWrap/>
            <w:tcMar>
              <w:top w:w="15" w:type="dxa"/>
              <w:left w:w="15" w:type="dxa"/>
              <w:bottom w:w="0" w:type="dxa"/>
              <w:right w:w="15" w:type="dxa"/>
            </w:tcMar>
            <w:vAlign w:val="bottom"/>
          </w:tcPr>
          <w:p w:rsidR="00BB084A" w:rsidRPr="00066C48" w:rsidRDefault="00BB084A">
            <w:pPr>
              <w:rPr>
                <w:rFonts w:ascii="Arial" w:hAnsi="Arial" w:cs="Arial"/>
                <w:sz w:val="20"/>
                <w:szCs w:val="20"/>
              </w:rPr>
            </w:pPr>
            <w:r w:rsidRPr="00066C48">
              <w:rPr>
                <w:rFonts w:ascii="Arial" w:hAnsi="Arial" w:cs="Arial"/>
                <w:sz w:val="20"/>
                <w:szCs w:val="20"/>
              </w:rPr>
              <w:t>Mateřské školy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B084A" w:rsidRPr="00066C48" w:rsidRDefault="00244272" w:rsidP="0088138B">
            <w:pPr>
              <w:jc w:val="right"/>
              <w:rPr>
                <w:rFonts w:ascii="Arial" w:hAnsi="Arial" w:cs="Arial"/>
                <w:sz w:val="20"/>
                <w:szCs w:val="20"/>
              </w:rPr>
            </w:pPr>
            <w:r>
              <w:rPr>
                <w:rFonts w:ascii="Arial" w:hAnsi="Arial" w:cs="Arial"/>
                <w:sz w:val="20"/>
                <w:szCs w:val="20"/>
              </w:rPr>
              <w:t>33942</w:t>
            </w:r>
          </w:p>
        </w:tc>
        <w:tc>
          <w:tcPr>
            <w:tcW w:w="2015"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BB084A" w:rsidRPr="00066C48" w:rsidRDefault="00244272" w:rsidP="00541C4F">
            <w:pPr>
              <w:jc w:val="right"/>
              <w:rPr>
                <w:rFonts w:ascii="Arial" w:hAnsi="Arial" w:cs="Arial"/>
                <w:sz w:val="20"/>
                <w:szCs w:val="20"/>
              </w:rPr>
            </w:pPr>
            <w:r>
              <w:rPr>
                <w:rFonts w:ascii="Arial" w:hAnsi="Arial" w:cs="Arial"/>
                <w:sz w:val="20"/>
                <w:szCs w:val="20"/>
              </w:rPr>
              <w:t>16120</w:t>
            </w:r>
          </w:p>
        </w:tc>
      </w:tr>
      <w:tr w:rsidR="00BB084A" w:rsidRPr="00066C48">
        <w:trPr>
          <w:trHeight w:val="255"/>
        </w:trPr>
        <w:tc>
          <w:tcPr>
            <w:tcW w:w="0" w:type="auto"/>
            <w:gridSpan w:val="2"/>
            <w:tcBorders>
              <w:top w:val="single" w:sz="4" w:space="0" w:color="auto"/>
              <w:left w:val="single" w:sz="8" w:space="0" w:color="auto"/>
              <w:bottom w:val="single" w:sz="4" w:space="0" w:color="auto"/>
              <w:right w:val="single" w:sz="4" w:space="0" w:color="000000"/>
            </w:tcBorders>
            <w:noWrap/>
            <w:tcMar>
              <w:top w:w="15" w:type="dxa"/>
              <w:left w:w="15" w:type="dxa"/>
              <w:bottom w:w="0" w:type="dxa"/>
              <w:right w:w="15" w:type="dxa"/>
            </w:tcMar>
            <w:vAlign w:val="bottom"/>
          </w:tcPr>
          <w:p w:rsidR="00BB084A" w:rsidRPr="00066C48" w:rsidRDefault="00BB084A">
            <w:pPr>
              <w:rPr>
                <w:rFonts w:ascii="Arial" w:hAnsi="Arial" w:cs="Arial"/>
                <w:sz w:val="20"/>
                <w:szCs w:val="20"/>
              </w:rPr>
            </w:pPr>
            <w:r w:rsidRPr="00066C48">
              <w:rPr>
                <w:rFonts w:ascii="Arial" w:hAnsi="Arial" w:cs="Arial"/>
                <w:sz w:val="20"/>
                <w:szCs w:val="20"/>
              </w:rPr>
              <w:t>Základní školy</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BB084A" w:rsidRPr="00066C48" w:rsidRDefault="00244272" w:rsidP="0088138B">
            <w:pPr>
              <w:jc w:val="right"/>
              <w:rPr>
                <w:rFonts w:ascii="Arial" w:hAnsi="Arial" w:cs="Arial"/>
                <w:sz w:val="20"/>
                <w:szCs w:val="20"/>
              </w:rPr>
            </w:pPr>
            <w:r>
              <w:rPr>
                <w:rFonts w:ascii="Arial" w:hAnsi="Arial" w:cs="Arial"/>
                <w:sz w:val="20"/>
                <w:szCs w:val="20"/>
              </w:rPr>
              <w:t>38412</w:t>
            </w:r>
          </w:p>
        </w:tc>
        <w:tc>
          <w:tcPr>
            <w:tcW w:w="2015"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BB084A" w:rsidRPr="00066C48" w:rsidRDefault="00244272" w:rsidP="00074F3E">
            <w:pPr>
              <w:jc w:val="right"/>
              <w:rPr>
                <w:rFonts w:ascii="Arial" w:hAnsi="Arial" w:cs="Arial"/>
                <w:sz w:val="20"/>
                <w:szCs w:val="20"/>
              </w:rPr>
            </w:pPr>
            <w:r>
              <w:rPr>
                <w:rFonts w:ascii="Arial" w:hAnsi="Arial" w:cs="Arial"/>
                <w:sz w:val="20"/>
                <w:szCs w:val="20"/>
              </w:rPr>
              <w:t>17141</w:t>
            </w:r>
          </w:p>
        </w:tc>
      </w:tr>
      <w:tr w:rsidR="00BB084A" w:rsidRPr="00066C48">
        <w:trPr>
          <w:trHeight w:val="255"/>
        </w:trPr>
        <w:tc>
          <w:tcPr>
            <w:tcW w:w="0" w:type="auto"/>
            <w:gridSpan w:val="2"/>
            <w:tcBorders>
              <w:top w:val="single" w:sz="4" w:space="0" w:color="auto"/>
              <w:left w:val="single" w:sz="8" w:space="0" w:color="auto"/>
              <w:bottom w:val="single" w:sz="4" w:space="0" w:color="auto"/>
              <w:right w:val="single" w:sz="4" w:space="0" w:color="000000"/>
            </w:tcBorders>
            <w:noWrap/>
            <w:tcMar>
              <w:top w:w="15" w:type="dxa"/>
              <w:left w:w="15" w:type="dxa"/>
              <w:bottom w:w="0" w:type="dxa"/>
              <w:right w:w="15" w:type="dxa"/>
            </w:tcMar>
            <w:vAlign w:val="bottom"/>
          </w:tcPr>
          <w:p w:rsidR="00BB084A" w:rsidRPr="00066C48" w:rsidRDefault="00BB084A">
            <w:pPr>
              <w:rPr>
                <w:rFonts w:ascii="Arial" w:hAnsi="Arial" w:cs="Arial"/>
                <w:sz w:val="20"/>
                <w:szCs w:val="20"/>
              </w:rPr>
            </w:pPr>
            <w:r w:rsidRPr="00066C48">
              <w:rPr>
                <w:rFonts w:ascii="Arial" w:hAnsi="Arial" w:cs="Arial"/>
                <w:sz w:val="20"/>
                <w:szCs w:val="20"/>
              </w:rPr>
              <w:t>Školní družiny a kluby</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BB084A" w:rsidRPr="00066C48" w:rsidRDefault="00244272" w:rsidP="00074F3E">
            <w:pPr>
              <w:jc w:val="right"/>
              <w:rPr>
                <w:rFonts w:ascii="Arial" w:hAnsi="Arial" w:cs="Arial"/>
                <w:sz w:val="20"/>
                <w:szCs w:val="20"/>
              </w:rPr>
            </w:pPr>
            <w:r>
              <w:rPr>
                <w:rFonts w:ascii="Arial" w:hAnsi="Arial" w:cs="Arial"/>
                <w:sz w:val="20"/>
                <w:szCs w:val="20"/>
              </w:rPr>
              <w:t>31880</w:t>
            </w:r>
          </w:p>
        </w:tc>
        <w:tc>
          <w:tcPr>
            <w:tcW w:w="2015"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BB084A" w:rsidRPr="00066C48" w:rsidRDefault="00BB084A">
            <w:pPr>
              <w:rPr>
                <w:rFonts w:ascii="Arial" w:hAnsi="Arial" w:cs="Arial"/>
                <w:sz w:val="20"/>
                <w:szCs w:val="20"/>
              </w:rPr>
            </w:pPr>
            <w:r w:rsidRPr="00066C48">
              <w:rPr>
                <w:rFonts w:ascii="Arial" w:hAnsi="Arial" w:cs="Arial"/>
                <w:sz w:val="20"/>
                <w:szCs w:val="20"/>
              </w:rPr>
              <w:t> </w:t>
            </w:r>
          </w:p>
        </w:tc>
      </w:tr>
      <w:tr w:rsidR="00BB084A" w:rsidRPr="00066C48">
        <w:trPr>
          <w:trHeight w:val="255"/>
        </w:trPr>
        <w:tc>
          <w:tcPr>
            <w:tcW w:w="0" w:type="auto"/>
            <w:gridSpan w:val="2"/>
            <w:tcBorders>
              <w:top w:val="single" w:sz="4" w:space="0" w:color="auto"/>
              <w:left w:val="single" w:sz="8" w:space="0" w:color="auto"/>
              <w:bottom w:val="single" w:sz="4" w:space="0" w:color="auto"/>
              <w:right w:val="single" w:sz="4" w:space="0" w:color="000000"/>
            </w:tcBorders>
            <w:noWrap/>
            <w:tcMar>
              <w:top w:w="15" w:type="dxa"/>
              <w:left w:w="15" w:type="dxa"/>
              <w:bottom w:w="0" w:type="dxa"/>
              <w:right w:w="15" w:type="dxa"/>
            </w:tcMar>
            <w:vAlign w:val="bottom"/>
          </w:tcPr>
          <w:p w:rsidR="00BB084A" w:rsidRPr="00066C48" w:rsidRDefault="00BB084A">
            <w:pPr>
              <w:rPr>
                <w:rFonts w:ascii="Arial" w:hAnsi="Arial" w:cs="Arial"/>
                <w:sz w:val="20"/>
                <w:szCs w:val="20"/>
              </w:rPr>
            </w:pPr>
            <w:r w:rsidRPr="00066C48">
              <w:rPr>
                <w:rFonts w:ascii="Arial" w:hAnsi="Arial" w:cs="Arial"/>
                <w:sz w:val="20"/>
                <w:szCs w:val="20"/>
              </w:rPr>
              <w:t>Školní jídelny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B084A" w:rsidRPr="00066C48" w:rsidRDefault="00BB084A">
            <w:pPr>
              <w:rPr>
                <w:rFonts w:ascii="Arial" w:hAnsi="Arial" w:cs="Arial"/>
                <w:sz w:val="20"/>
                <w:szCs w:val="20"/>
              </w:rPr>
            </w:pPr>
            <w:r w:rsidRPr="00066C48">
              <w:rPr>
                <w:rFonts w:ascii="Arial" w:hAnsi="Arial" w:cs="Arial"/>
                <w:sz w:val="20"/>
                <w:szCs w:val="20"/>
              </w:rPr>
              <w:t> </w:t>
            </w:r>
          </w:p>
        </w:tc>
        <w:tc>
          <w:tcPr>
            <w:tcW w:w="2015"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BB084A" w:rsidRPr="00066C48" w:rsidRDefault="00244272" w:rsidP="00074F3E">
            <w:pPr>
              <w:jc w:val="right"/>
              <w:rPr>
                <w:rFonts w:ascii="Arial" w:hAnsi="Arial" w:cs="Arial"/>
                <w:sz w:val="20"/>
                <w:szCs w:val="20"/>
              </w:rPr>
            </w:pPr>
            <w:r>
              <w:rPr>
                <w:rFonts w:ascii="Arial" w:hAnsi="Arial" w:cs="Arial"/>
                <w:sz w:val="20"/>
                <w:szCs w:val="20"/>
              </w:rPr>
              <w:t>18825</w:t>
            </w:r>
          </w:p>
        </w:tc>
      </w:tr>
      <w:tr w:rsidR="00BB084A" w:rsidRPr="00066C48">
        <w:trPr>
          <w:trHeight w:val="270"/>
        </w:trPr>
        <w:tc>
          <w:tcPr>
            <w:tcW w:w="0" w:type="auto"/>
            <w:gridSpan w:val="2"/>
            <w:tcBorders>
              <w:top w:val="single" w:sz="4" w:space="0" w:color="auto"/>
              <w:left w:val="single" w:sz="8" w:space="0" w:color="auto"/>
              <w:bottom w:val="single" w:sz="8" w:space="0" w:color="auto"/>
              <w:right w:val="single" w:sz="4" w:space="0" w:color="000000"/>
            </w:tcBorders>
            <w:noWrap/>
            <w:tcMar>
              <w:top w:w="15" w:type="dxa"/>
              <w:left w:w="15" w:type="dxa"/>
              <w:bottom w:w="0" w:type="dxa"/>
              <w:right w:w="15" w:type="dxa"/>
            </w:tcMar>
            <w:vAlign w:val="bottom"/>
          </w:tcPr>
          <w:p w:rsidR="00BB084A" w:rsidRPr="00066C48" w:rsidRDefault="00BB084A">
            <w:pPr>
              <w:rPr>
                <w:rFonts w:ascii="Arial" w:hAnsi="Arial" w:cs="Arial"/>
                <w:sz w:val="20"/>
                <w:szCs w:val="20"/>
              </w:rPr>
            </w:pPr>
            <w:r w:rsidRPr="00066C48">
              <w:rPr>
                <w:rFonts w:ascii="Arial" w:hAnsi="Arial" w:cs="Arial"/>
                <w:sz w:val="20"/>
                <w:szCs w:val="20"/>
              </w:rPr>
              <w:t xml:space="preserve">Zákl. </w:t>
            </w:r>
            <w:proofErr w:type="gramStart"/>
            <w:r w:rsidRPr="00066C48">
              <w:rPr>
                <w:rFonts w:ascii="Arial" w:hAnsi="Arial" w:cs="Arial"/>
                <w:sz w:val="20"/>
                <w:szCs w:val="20"/>
              </w:rPr>
              <w:t>umělecké</w:t>
            </w:r>
            <w:proofErr w:type="gramEnd"/>
            <w:r w:rsidRPr="00066C48">
              <w:rPr>
                <w:rFonts w:ascii="Arial" w:hAnsi="Arial" w:cs="Arial"/>
                <w:sz w:val="20"/>
                <w:szCs w:val="20"/>
              </w:rPr>
              <w:t xml:space="preserve"> školy</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BB084A" w:rsidRPr="00066C48" w:rsidRDefault="00244272" w:rsidP="00074F3E">
            <w:pPr>
              <w:jc w:val="right"/>
              <w:rPr>
                <w:rFonts w:ascii="Arial" w:hAnsi="Arial" w:cs="Arial"/>
                <w:sz w:val="20"/>
                <w:szCs w:val="20"/>
              </w:rPr>
            </w:pPr>
            <w:r>
              <w:rPr>
                <w:rFonts w:ascii="Arial" w:hAnsi="Arial" w:cs="Arial"/>
                <w:sz w:val="20"/>
                <w:szCs w:val="20"/>
              </w:rPr>
              <w:t>36301</w:t>
            </w:r>
          </w:p>
        </w:tc>
        <w:tc>
          <w:tcPr>
            <w:tcW w:w="2015"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680D7D" w:rsidRPr="00066C48" w:rsidRDefault="00244272" w:rsidP="00074F3E">
            <w:pPr>
              <w:jc w:val="right"/>
              <w:rPr>
                <w:rFonts w:ascii="Arial" w:hAnsi="Arial" w:cs="Arial"/>
                <w:sz w:val="20"/>
                <w:szCs w:val="20"/>
              </w:rPr>
            </w:pPr>
            <w:r>
              <w:rPr>
                <w:rFonts w:ascii="Arial" w:hAnsi="Arial" w:cs="Arial"/>
                <w:sz w:val="20"/>
                <w:szCs w:val="20"/>
              </w:rPr>
              <w:t>20489</w:t>
            </w:r>
          </w:p>
        </w:tc>
      </w:tr>
    </w:tbl>
    <w:p w:rsidR="00BB084A" w:rsidRDefault="00BB084A">
      <w:pPr>
        <w:rPr>
          <w:rFonts w:ascii="Arial" w:hAnsi="Arial" w:cs="Arial"/>
          <w:sz w:val="20"/>
        </w:rPr>
      </w:pPr>
    </w:p>
    <w:p w:rsidR="00BB084A" w:rsidRDefault="00BB084A">
      <w:pPr>
        <w:pStyle w:val="Zkladntextodsazen"/>
        <w:rPr>
          <w:rFonts w:ascii="Arial" w:hAnsi="Arial" w:cs="Arial"/>
          <w:sz w:val="20"/>
        </w:rPr>
      </w:pPr>
      <w:r>
        <w:rPr>
          <w:rFonts w:ascii="Arial" w:hAnsi="Arial" w:cs="Arial"/>
          <w:sz w:val="20"/>
        </w:rPr>
        <w:t xml:space="preserve">Termín </w:t>
      </w:r>
      <w:r>
        <w:rPr>
          <w:rFonts w:ascii="Arial" w:hAnsi="Arial" w:cs="Arial"/>
          <w:b/>
          <w:bCs/>
          <w:sz w:val="20"/>
        </w:rPr>
        <w:t>finanční normativ na jednotku výkonu</w:t>
      </w:r>
      <w:r>
        <w:rPr>
          <w:rFonts w:ascii="Arial" w:hAnsi="Arial" w:cs="Arial"/>
          <w:sz w:val="20"/>
        </w:rPr>
        <w:t xml:space="preserve"> (1 dítě v MŠ, 1 žák v ZŠ, ŠD, ŠK nebo ZUŠ, 1 stravovaný ve ŠJ) představuje </w:t>
      </w:r>
      <w:r>
        <w:rPr>
          <w:rFonts w:ascii="Arial" w:hAnsi="Arial" w:cs="Arial"/>
          <w:b/>
          <w:bCs/>
          <w:sz w:val="20"/>
        </w:rPr>
        <w:t>mzdové prostředky</w:t>
      </w:r>
      <w:r w:rsidR="004C5BD7">
        <w:rPr>
          <w:rFonts w:ascii="Arial" w:hAnsi="Arial" w:cs="Arial"/>
          <w:sz w:val="20"/>
        </w:rPr>
        <w:t xml:space="preserve"> </w:t>
      </w:r>
      <w:r>
        <w:rPr>
          <w:rFonts w:ascii="Arial" w:hAnsi="Arial" w:cs="Arial"/>
          <w:sz w:val="20"/>
        </w:rPr>
        <w:t xml:space="preserve">bez odvodů a ONIV na jednotku výkonu v ročním vyjádření. Finanční normativ mzdových prostředků </w:t>
      </w:r>
      <w:r w:rsidR="004C5BD7">
        <w:rPr>
          <w:rFonts w:ascii="Arial" w:hAnsi="Arial" w:cs="Arial"/>
          <w:sz w:val="20"/>
        </w:rPr>
        <w:t>pro pedagogické a nepedagogické</w:t>
      </w:r>
      <w:r>
        <w:rPr>
          <w:rFonts w:ascii="Arial" w:hAnsi="Arial" w:cs="Arial"/>
          <w:sz w:val="20"/>
        </w:rPr>
        <w:t xml:space="preserve"> pracovníky se spočte:</w:t>
      </w:r>
    </w:p>
    <w:p w:rsidR="00BB084A" w:rsidRDefault="00BB084A" w:rsidP="00DE198C">
      <w:pPr>
        <w:pStyle w:val="Zkladntext31"/>
        <w:tabs>
          <w:tab w:val="left" w:pos="709"/>
          <w:tab w:val="left" w:pos="2410"/>
          <w:tab w:val="left" w:pos="2694"/>
        </w:tabs>
        <w:ind w:firstLine="708"/>
        <w:rPr>
          <w:rFonts w:ascii="Arial" w:hAnsi="Arial" w:cs="Arial"/>
          <w:sz w:val="20"/>
          <w:szCs w:val="24"/>
        </w:rPr>
      </w:pPr>
      <w:r>
        <w:rPr>
          <w:rFonts w:ascii="Arial" w:hAnsi="Arial" w:cs="Arial"/>
          <w:sz w:val="20"/>
          <w:szCs w:val="24"/>
        </w:rPr>
        <w:t>MP pedagogů</w:t>
      </w:r>
      <w:r w:rsidR="00DE198C">
        <w:rPr>
          <w:rFonts w:ascii="Arial" w:hAnsi="Arial" w:cs="Arial"/>
          <w:sz w:val="20"/>
          <w:szCs w:val="24"/>
        </w:rPr>
        <w:tab/>
      </w:r>
      <w:r>
        <w:rPr>
          <w:rFonts w:ascii="Arial" w:hAnsi="Arial" w:cs="Arial"/>
          <w:sz w:val="20"/>
          <w:szCs w:val="24"/>
        </w:rPr>
        <w:t>=</w:t>
      </w:r>
      <w:r w:rsidR="00DE198C">
        <w:rPr>
          <w:rFonts w:ascii="Arial" w:hAnsi="Arial" w:cs="Arial"/>
          <w:sz w:val="20"/>
          <w:szCs w:val="24"/>
        </w:rPr>
        <w:tab/>
      </w:r>
      <w:r>
        <w:rPr>
          <w:rFonts w:ascii="Arial" w:hAnsi="Arial" w:cs="Arial"/>
          <w:sz w:val="20"/>
          <w:szCs w:val="24"/>
        </w:rPr>
        <w:t>Pp/</w:t>
      </w:r>
      <w:proofErr w:type="spellStart"/>
      <w:r>
        <w:rPr>
          <w:rFonts w:ascii="Arial" w:hAnsi="Arial" w:cs="Arial"/>
          <w:sz w:val="20"/>
          <w:szCs w:val="24"/>
        </w:rPr>
        <w:t>Np</w:t>
      </w:r>
      <w:proofErr w:type="spellEnd"/>
      <w:r>
        <w:rPr>
          <w:rFonts w:ascii="Arial" w:hAnsi="Arial" w:cs="Arial"/>
          <w:sz w:val="20"/>
          <w:szCs w:val="24"/>
        </w:rPr>
        <w:t xml:space="preserve"> * 12</w:t>
      </w:r>
    </w:p>
    <w:p w:rsidR="00BB084A" w:rsidRDefault="00BB084A" w:rsidP="00DE198C">
      <w:pPr>
        <w:tabs>
          <w:tab w:val="left" w:pos="709"/>
          <w:tab w:val="left" w:pos="2410"/>
          <w:tab w:val="left" w:pos="2694"/>
        </w:tabs>
        <w:ind w:firstLine="708"/>
        <w:jc w:val="both"/>
        <w:rPr>
          <w:rFonts w:ascii="Arial" w:hAnsi="Arial" w:cs="Arial"/>
          <w:sz w:val="20"/>
        </w:rPr>
      </w:pPr>
      <w:r>
        <w:rPr>
          <w:rFonts w:ascii="Arial" w:hAnsi="Arial" w:cs="Arial"/>
          <w:sz w:val="20"/>
        </w:rPr>
        <w:t xml:space="preserve">MP </w:t>
      </w:r>
      <w:proofErr w:type="spellStart"/>
      <w:r>
        <w:rPr>
          <w:rFonts w:ascii="Arial" w:hAnsi="Arial" w:cs="Arial"/>
          <w:sz w:val="20"/>
        </w:rPr>
        <w:t>nepedagogů</w:t>
      </w:r>
      <w:proofErr w:type="spellEnd"/>
      <w:r w:rsidR="00DE198C">
        <w:rPr>
          <w:rFonts w:ascii="Arial" w:hAnsi="Arial" w:cs="Arial"/>
          <w:sz w:val="20"/>
        </w:rPr>
        <w:tab/>
      </w:r>
      <w:r>
        <w:rPr>
          <w:rFonts w:ascii="Arial" w:hAnsi="Arial" w:cs="Arial"/>
          <w:sz w:val="20"/>
        </w:rPr>
        <w:t>=</w:t>
      </w:r>
      <w:r w:rsidR="00DE198C">
        <w:rPr>
          <w:rFonts w:ascii="Arial" w:hAnsi="Arial" w:cs="Arial"/>
          <w:sz w:val="20"/>
        </w:rPr>
        <w:tab/>
      </w:r>
      <w:r>
        <w:rPr>
          <w:rFonts w:ascii="Arial" w:hAnsi="Arial" w:cs="Arial"/>
          <w:sz w:val="20"/>
        </w:rPr>
        <w:t xml:space="preserve">Po/No * 12 </w:t>
      </w:r>
    </w:p>
    <w:p w:rsidR="00BB084A" w:rsidRDefault="00BB084A">
      <w:pPr>
        <w:jc w:val="both"/>
        <w:rPr>
          <w:rFonts w:ascii="Arial" w:hAnsi="Arial" w:cs="Arial"/>
          <w:sz w:val="20"/>
        </w:rPr>
      </w:pPr>
      <w:r>
        <w:rPr>
          <w:rFonts w:ascii="Arial" w:hAnsi="Arial" w:cs="Arial"/>
          <w:sz w:val="20"/>
        </w:rPr>
        <w:t>Celkový finanční normativ se pak rovná:</w:t>
      </w:r>
    </w:p>
    <w:p w:rsidR="00BB084A" w:rsidRDefault="004C5BD7" w:rsidP="00DE198C">
      <w:pPr>
        <w:tabs>
          <w:tab w:val="left" w:pos="709"/>
          <w:tab w:val="left" w:pos="2410"/>
          <w:tab w:val="left" w:pos="2694"/>
        </w:tabs>
        <w:ind w:firstLine="708"/>
        <w:jc w:val="both"/>
        <w:rPr>
          <w:rFonts w:ascii="Arial" w:hAnsi="Arial" w:cs="Arial"/>
          <w:sz w:val="20"/>
        </w:rPr>
      </w:pPr>
      <w:r>
        <w:rPr>
          <w:rFonts w:ascii="Arial" w:hAnsi="Arial" w:cs="Arial"/>
          <w:sz w:val="20"/>
        </w:rPr>
        <w:t>MP celkem</w:t>
      </w:r>
      <w:r w:rsidR="00DE198C">
        <w:rPr>
          <w:rFonts w:ascii="Arial" w:hAnsi="Arial" w:cs="Arial"/>
          <w:sz w:val="20"/>
        </w:rPr>
        <w:tab/>
      </w:r>
      <w:r>
        <w:rPr>
          <w:rFonts w:ascii="Arial" w:hAnsi="Arial" w:cs="Arial"/>
          <w:sz w:val="20"/>
        </w:rPr>
        <w:t>=</w:t>
      </w:r>
      <w:r w:rsidR="00DE198C">
        <w:rPr>
          <w:rFonts w:ascii="Arial" w:hAnsi="Arial" w:cs="Arial"/>
          <w:sz w:val="20"/>
        </w:rPr>
        <w:tab/>
      </w:r>
      <w:r>
        <w:rPr>
          <w:rFonts w:ascii="Arial" w:hAnsi="Arial" w:cs="Arial"/>
          <w:sz w:val="20"/>
        </w:rPr>
        <w:t xml:space="preserve">MP </w:t>
      </w:r>
      <w:r w:rsidR="00BB084A">
        <w:rPr>
          <w:rFonts w:ascii="Arial" w:hAnsi="Arial" w:cs="Arial"/>
          <w:sz w:val="20"/>
        </w:rPr>
        <w:t>pedagogů +</w:t>
      </w:r>
      <w:r>
        <w:rPr>
          <w:rFonts w:ascii="Arial" w:hAnsi="Arial" w:cs="Arial"/>
          <w:sz w:val="20"/>
        </w:rPr>
        <w:t xml:space="preserve"> </w:t>
      </w:r>
      <w:r w:rsidR="00BB084A">
        <w:rPr>
          <w:rFonts w:ascii="Arial" w:hAnsi="Arial" w:cs="Arial"/>
          <w:sz w:val="20"/>
        </w:rPr>
        <w:t xml:space="preserve">MP </w:t>
      </w:r>
      <w:proofErr w:type="spellStart"/>
      <w:r w:rsidR="00BB084A">
        <w:rPr>
          <w:rFonts w:ascii="Arial" w:hAnsi="Arial" w:cs="Arial"/>
          <w:sz w:val="20"/>
        </w:rPr>
        <w:t>nepedagogů</w:t>
      </w:r>
      <w:proofErr w:type="spellEnd"/>
    </w:p>
    <w:p w:rsidR="00BB084A" w:rsidRDefault="00BB084A">
      <w:pPr>
        <w:jc w:val="both"/>
        <w:rPr>
          <w:rFonts w:ascii="Arial" w:hAnsi="Arial" w:cs="Arial"/>
          <w:sz w:val="20"/>
        </w:rPr>
      </w:pPr>
    </w:p>
    <w:p w:rsidR="00BB084A" w:rsidRDefault="00BB084A">
      <w:pPr>
        <w:ind w:firstLine="708"/>
        <w:jc w:val="both"/>
        <w:rPr>
          <w:rFonts w:ascii="Arial" w:hAnsi="Arial" w:cs="Arial"/>
          <w:sz w:val="20"/>
        </w:rPr>
      </w:pPr>
      <w:r>
        <w:rPr>
          <w:rFonts w:ascii="Arial" w:hAnsi="Arial" w:cs="Arial"/>
          <w:sz w:val="20"/>
        </w:rPr>
        <w:t xml:space="preserve">Termín </w:t>
      </w:r>
      <w:r>
        <w:rPr>
          <w:rFonts w:ascii="Arial" w:hAnsi="Arial" w:cs="Arial"/>
          <w:b/>
          <w:bCs/>
          <w:sz w:val="20"/>
        </w:rPr>
        <w:t>základní částka</w:t>
      </w:r>
      <w:r>
        <w:rPr>
          <w:rFonts w:ascii="Arial" w:hAnsi="Arial" w:cs="Arial"/>
          <w:sz w:val="20"/>
        </w:rPr>
        <w:t xml:space="preserve">, používaný ve vyhlášce o krajských normativech, pak odpovídá celkovému finančnímu normativu zvýšenému o odvody a částku ONIV. Po vyjádření vzorcem: </w:t>
      </w:r>
    </w:p>
    <w:p w:rsidR="00BB084A" w:rsidRPr="00066C48" w:rsidRDefault="00BB084A" w:rsidP="00DE198C">
      <w:pPr>
        <w:tabs>
          <w:tab w:val="left" w:pos="709"/>
        </w:tabs>
        <w:ind w:firstLine="708"/>
        <w:jc w:val="both"/>
        <w:rPr>
          <w:rFonts w:ascii="Arial" w:hAnsi="Arial" w:cs="Arial"/>
          <w:sz w:val="20"/>
        </w:rPr>
      </w:pPr>
      <w:proofErr w:type="spellStart"/>
      <w:r w:rsidRPr="00066C48">
        <w:rPr>
          <w:rFonts w:ascii="Arial" w:hAnsi="Arial" w:cs="Arial"/>
          <w:sz w:val="20"/>
        </w:rPr>
        <w:t>základní_částka</w:t>
      </w:r>
      <w:proofErr w:type="spellEnd"/>
      <w:r w:rsidRPr="00066C48">
        <w:rPr>
          <w:rFonts w:ascii="Arial" w:hAnsi="Arial" w:cs="Arial"/>
          <w:sz w:val="20"/>
        </w:rPr>
        <w:t xml:space="preserve"> = (Pp/</w:t>
      </w:r>
      <w:proofErr w:type="spellStart"/>
      <w:r w:rsidRPr="00066C48">
        <w:rPr>
          <w:rFonts w:ascii="Arial" w:hAnsi="Arial" w:cs="Arial"/>
          <w:sz w:val="20"/>
        </w:rPr>
        <w:t>Np</w:t>
      </w:r>
      <w:proofErr w:type="spellEnd"/>
      <w:r w:rsidRPr="00066C48">
        <w:rPr>
          <w:rFonts w:ascii="Arial" w:hAnsi="Arial" w:cs="Arial"/>
          <w:sz w:val="20"/>
        </w:rPr>
        <w:t>*12 + Po/No*12)*1,3</w:t>
      </w:r>
      <w:r w:rsidR="00074F3E">
        <w:rPr>
          <w:rFonts w:ascii="Arial" w:hAnsi="Arial" w:cs="Arial"/>
          <w:sz w:val="20"/>
        </w:rPr>
        <w:t>6</w:t>
      </w:r>
      <w:r w:rsidRPr="00066C48">
        <w:rPr>
          <w:rFonts w:ascii="Arial" w:hAnsi="Arial" w:cs="Arial"/>
          <w:sz w:val="20"/>
        </w:rPr>
        <w:t xml:space="preserve"> + ONIV  a po úpravě:</w:t>
      </w:r>
    </w:p>
    <w:p w:rsidR="00BB084A" w:rsidRPr="00066C48" w:rsidRDefault="00BB084A" w:rsidP="00DE198C">
      <w:pPr>
        <w:tabs>
          <w:tab w:val="left" w:pos="709"/>
        </w:tabs>
        <w:ind w:firstLine="708"/>
        <w:jc w:val="both"/>
        <w:rPr>
          <w:rFonts w:ascii="Arial" w:hAnsi="Arial" w:cs="Arial"/>
          <w:sz w:val="20"/>
        </w:rPr>
      </w:pPr>
      <w:proofErr w:type="spellStart"/>
      <w:r w:rsidRPr="00066C48">
        <w:rPr>
          <w:rFonts w:ascii="Arial" w:hAnsi="Arial" w:cs="Arial"/>
          <w:sz w:val="20"/>
        </w:rPr>
        <w:t>základní_částka</w:t>
      </w:r>
      <w:proofErr w:type="spellEnd"/>
      <w:r w:rsidRPr="00066C48">
        <w:rPr>
          <w:rFonts w:ascii="Arial" w:hAnsi="Arial" w:cs="Arial"/>
          <w:sz w:val="20"/>
        </w:rPr>
        <w:t xml:space="preserve"> = 12*1,3</w:t>
      </w:r>
      <w:r w:rsidR="00074F3E">
        <w:rPr>
          <w:rFonts w:ascii="Arial" w:hAnsi="Arial" w:cs="Arial"/>
          <w:sz w:val="20"/>
        </w:rPr>
        <w:t>6</w:t>
      </w:r>
      <w:r w:rsidRPr="00066C48">
        <w:rPr>
          <w:rFonts w:ascii="Arial" w:hAnsi="Arial" w:cs="Arial"/>
          <w:sz w:val="20"/>
        </w:rPr>
        <w:t>*(1/</w:t>
      </w:r>
      <w:proofErr w:type="spellStart"/>
      <w:r w:rsidRPr="00066C48">
        <w:rPr>
          <w:rFonts w:ascii="Arial" w:hAnsi="Arial" w:cs="Arial"/>
          <w:sz w:val="20"/>
        </w:rPr>
        <w:t>Np</w:t>
      </w:r>
      <w:proofErr w:type="spellEnd"/>
      <w:r w:rsidRPr="00066C48">
        <w:rPr>
          <w:rFonts w:ascii="Arial" w:hAnsi="Arial" w:cs="Arial"/>
          <w:sz w:val="20"/>
        </w:rPr>
        <w:t>*Pp + 1/No*Po) + ONIV,</w:t>
      </w:r>
    </w:p>
    <w:p w:rsidR="00BB084A" w:rsidRPr="00066C48" w:rsidRDefault="00BB084A">
      <w:pPr>
        <w:jc w:val="both"/>
        <w:rPr>
          <w:rFonts w:ascii="Arial" w:hAnsi="Arial" w:cs="Arial"/>
          <w:sz w:val="20"/>
        </w:rPr>
      </w:pPr>
      <w:r w:rsidRPr="00066C48">
        <w:rPr>
          <w:rFonts w:ascii="Arial" w:hAnsi="Arial" w:cs="Arial"/>
          <w:sz w:val="20"/>
        </w:rPr>
        <w:t>resp. u školních družin:</w:t>
      </w:r>
    </w:p>
    <w:p w:rsidR="00BB084A" w:rsidRPr="00066C48" w:rsidRDefault="00BB084A" w:rsidP="00DE198C">
      <w:pPr>
        <w:tabs>
          <w:tab w:val="left" w:pos="709"/>
        </w:tabs>
        <w:ind w:firstLine="708"/>
        <w:jc w:val="both"/>
        <w:rPr>
          <w:rFonts w:ascii="Arial" w:hAnsi="Arial" w:cs="Arial"/>
          <w:sz w:val="20"/>
        </w:rPr>
      </w:pPr>
      <w:proofErr w:type="spellStart"/>
      <w:r w:rsidRPr="00066C48">
        <w:rPr>
          <w:rFonts w:ascii="Arial" w:hAnsi="Arial" w:cs="Arial"/>
          <w:sz w:val="20"/>
        </w:rPr>
        <w:t>základní_částka</w:t>
      </w:r>
      <w:proofErr w:type="spellEnd"/>
      <w:r w:rsidRPr="00066C48">
        <w:rPr>
          <w:rFonts w:ascii="Arial" w:hAnsi="Arial" w:cs="Arial"/>
          <w:sz w:val="20"/>
        </w:rPr>
        <w:t xml:space="preserve"> = 12*1,3</w:t>
      </w:r>
      <w:r w:rsidR="00074F3E">
        <w:rPr>
          <w:rFonts w:ascii="Arial" w:hAnsi="Arial" w:cs="Arial"/>
          <w:sz w:val="20"/>
        </w:rPr>
        <w:t>6</w:t>
      </w:r>
      <w:r w:rsidRPr="00066C48">
        <w:rPr>
          <w:rFonts w:ascii="Arial" w:hAnsi="Arial" w:cs="Arial"/>
          <w:sz w:val="20"/>
        </w:rPr>
        <w:t>*1/</w:t>
      </w:r>
      <w:proofErr w:type="spellStart"/>
      <w:r w:rsidRPr="00066C48">
        <w:rPr>
          <w:rFonts w:ascii="Arial" w:hAnsi="Arial" w:cs="Arial"/>
          <w:sz w:val="20"/>
        </w:rPr>
        <w:t>Np</w:t>
      </w:r>
      <w:proofErr w:type="spellEnd"/>
      <w:r w:rsidRPr="00066C48">
        <w:rPr>
          <w:rFonts w:ascii="Arial" w:hAnsi="Arial" w:cs="Arial"/>
          <w:sz w:val="20"/>
        </w:rPr>
        <w:t>*Pp + ONIV</w:t>
      </w:r>
      <w:r w:rsidR="004C5BD7" w:rsidRPr="00066C48">
        <w:rPr>
          <w:rFonts w:ascii="Arial" w:hAnsi="Arial" w:cs="Arial"/>
          <w:sz w:val="20"/>
        </w:rPr>
        <w:t>,</w:t>
      </w:r>
      <w:r w:rsidRPr="00066C48">
        <w:rPr>
          <w:rFonts w:ascii="Arial" w:hAnsi="Arial" w:cs="Arial"/>
          <w:sz w:val="20"/>
        </w:rPr>
        <w:t xml:space="preserve">  </w:t>
      </w:r>
    </w:p>
    <w:p w:rsidR="00BB084A" w:rsidRPr="00066C48" w:rsidRDefault="00BB084A">
      <w:pPr>
        <w:jc w:val="both"/>
        <w:rPr>
          <w:rFonts w:ascii="Arial" w:hAnsi="Arial" w:cs="Arial"/>
          <w:sz w:val="20"/>
        </w:rPr>
      </w:pPr>
      <w:r w:rsidRPr="00066C48">
        <w:rPr>
          <w:rFonts w:ascii="Arial" w:hAnsi="Arial" w:cs="Arial"/>
          <w:sz w:val="20"/>
        </w:rPr>
        <w:t>a u školních jídelen:</w:t>
      </w:r>
    </w:p>
    <w:p w:rsidR="00BB084A" w:rsidRPr="00066C48" w:rsidRDefault="00BB084A" w:rsidP="00DE198C">
      <w:pPr>
        <w:tabs>
          <w:tab w:val="left" w:pos="709"/>
        </w:tabs>
        <w:ind w:firstLine="708"/>
        <w:jc w:val="both"/>
        <w:rPr>
          <w:rFonts w:ascii="Arial" w:hAnsi="Arial" w:cs="Arial"/>
          <w:sz w:val="20"/>
        </w:rPr>
      </w:pPr>
      <w:proofErr w:type="spellStart"/>
      <w:r w:rsidRPr="00066C48">
        <w:rPr>
          <w:rFonts w:ascii="Arial" w:hAnsi="Arial" w:cs="Arial"/>
          <w:sz w:val="20"/>
        </w:rPr>
        <w:t>základní_částka</w:t>
      </w:r>
      <w:proofErr w:type="spellEnd"/>
      <w:r w:rsidRPr="00066C48">
        <w:rPr>
          <w:rFonts w:ascii="Arial" w:hAnsi="Arial" w:cs="Arial"/>
          <w:sz w:val="20"/>
        </w:rPr>
        <w:t xml:space="preserve"> = 12*1,3</w:t>
      </w:r>
      <w:r w:rsidR="00074F3E">
        <w:rPr>
          <w:rFonts w:ascii="Arial" w:hAnsi="Arial" w:cs="Arial"/>
          <w:sz w:val="20"/>
        </w:rPr>
        <w:t>6</w:t>
      </w:r>
      <w:r w:rsidRPr="00066C48">
        <w:rPr>
          <w:rFonts w:ascii="Arial" w:hAnsi="Arial" w:cs="Arial"/>
          <w:sz w:val="20"/>
        </w:rPr>
        <w:t>*1/No*Po +</w:t>
      </w:r>
      <w:r w:rsidR="004C5BD7" w:rsidRPr="00066C48">
        <w:rPr>
          <w:rFonts w:ascii="Arial" w:hAnsi="Arial" w:cs="Arial"/>
          <w:sz w:val="20"/>
        </w:rPr>
        <w:t xml:space="preserve"> </w:t>
      </w:r>
      <w:r w:rsidRPr="00066C48">
        <w:rPr>
          <w:rFonts w:ascii="Arial" w:hAnsi="Arial" w:cs="Arial"/>
          <w:sz w:val="20"/>
        </w:rPr>
        <w:t>ONIV</w:t>
      </w:r>
      <w:r w:rsidR="004C5BD7" w:rsidRPr="00066C48">
        <w:rPr>
          <w:rFonts w:ascii="Arial" w:hAnsi="Arial" w:cs="Arial"/>
          <w:sz w:val="20"/>
        </w:rPr>
        <w:t>.</w:t>
      </w:r>
    </w:p>
    <w:p w:rsidR="00BB084A" w:rsidRDefault="00BB084A" w:rsidP="00DE198C">
      <w:pPr>
        <w:pStyle w:val="Zkladntextodsazen"/>
        <w:tabs>
          <w:tab w:val="left" w:pos="709"/>
        </w:tabs>
        <w:rPr>
          <w:rFonts w:ascii="Arial" w:hAnsi="Arial" w:cs="Arial"/>
          <w:sz w:val="20"/>
        </w:rPr>
      </w:pPr>
    </w:p>
    <w:p w:rsidR="00936C07" w:rsidRDefault="00936C07" w:rsidP="00DE198C">
      <w:pPr>
        <w:pStyle w:val="Zkladntextodsazen"/>
        <w:tabs>
          <w:tab w:val="left" w:pos="709"/>
        </w:tabs>
        <w:rPr>
          <w:rFonts w:ascii="Arial" w:hAnsi="Arial" w:cs="Arial"/>
          <w:sz w:val="20"/>
        </w:rPr>
      </w:pPr>
    </w:p>
    <w:p w:rsidR="00BB084A" w:rsidRDefault="00A705FF" w:rsidP="002D2B9B">
      <w:pPr>
        <w:pStyle w:val="Nadpis1"/>
        <w:rPr>
          <w:rFonts w:ascii="Arial" w:hAnsi="Arial" w:cs="Arial"/>
          <w:sz w:val="20"/>
        </w:rPr>
      </w:pPr>
      <w:r w:rsidRPr="002D2B9B">
        <w:rPr>
          <w:rFonts w:ascii="Arial" w:hAnsi="Arial" w:cs="Arial"/>
          <w:sz w:val="20"/>
        </w:rPr>
        <w:t>1.5</w:t>
      </w:r>
      <w:r w:rsidR="00BB084A" w:rsidRPr="002D2B9B">
        <w:rPr>
          <w:rFonts w:ascii="Arial" w:hAnsi="Arial" w:cs="Arial"/>
          <w:sz w:val="20"/>
        </w:rPr>
        <w:t xml:space="preserve"> Kalkulačka pro výpočet</w:t>
      </w:r>
    </w:p>
    <w:p w:rsidR="00936C07" w:rsidRPr="00C16FB9" w:rsidRDefault="00936C07" w:rsidP="00C16FB9">
      <w:pPr>
        <w:pStyle w:val="Nadpis1"/>
        <w:rPr>
          <w:rFonts w:ascii="Arial" w:hAnsi="Arial" w:cs="Arial"/>
          <w:b w:val="0"/>
          <w:sz w:val="20"/>
        </w:rPr>
      </w:pPr>
    </w:p>
    <w:p w:rsidR="00BB084A" w:rsidRDefault="00BB084A">
      <w:pPr>
        <w:ind w:firstLine="720"/>
        <w:jc w:val="both"/>
        <w:rPr>
          <w:rFonts w:ascii="Arial" w:hAnsi="Arial" w:cs="Arial"/>
          <w:sz w:val="20"/>
        </w:rPr>
      </w:pPr>
      <w:r>
        <w:rPr>
          <w:rFonts w:ascii="Arial" w:hAnsi="Arial" w:cs="Arial"/>
          <w:sz w:val="20"/>
        </w:rPr>
        <w:t xml:space="preserve">Pro snadný </w:t>
      </w:r>
      <w:r w:rsidR="004C5BD7">
        <w:rPr>
          <w:rFonts w:ascii="Arial" w:hAnsi="Arial" w:cs="Arial"/>
          <w:b/>
          <w:bCs/>
          <w:sz w:val="20"/>
        </w:rPr>
        <w:t xml:space="preserve">výpočet </w:t>
      </w:r>
      <w:proofErr w:type="spellStart"/>
      <w:r w:rsidR="004C5BD7">
        <w:rPr>
          <w:rFonts w:ascii="Arial" w:hAnsi="Arial" w:cs="Arial"/>
          <w:b/>
          <w:bCs/>
          <w:sz w:val="20"/>
        </w:rPr>
        <w:t>Np</w:t>
      </w:r>
      <w:proofErr w:type="spellEnd"/>
      <w:r w:rsidR="004C5BD7">
        <w:rPr>
          <w:rFonts w:ascii="Arial" w:hAnsi="Arial" w:cs="Arial"/>
          <w:b/>
          <w:bCs/>
          <w:sz w:val="20"/>
        </w:rPr>
        <w:t xml:space="preserve"> a No, normativního </w:t>
      </w:r>
      <w:r>
        <w:rPr>
          <w:rFonts w:ascii="Arial" w:hAnsi="Arial" w:cs="Arial"/>
          <w:b/>
          <w:bCs/>
          <w:sz w:val="20"/>
        </w:rPr>
        <w:t>počtu pracovníků a finančního normativu</w:t>
      </w:r>
      <w:r>
        <w:rPr>
          <w:rFonts w:ascii="Arial" w:hAnsi="Arial" w:cs="Arial"/>
          <w:sz w:val="20"/>
        </w:rPr>
        <w:t xml:space="preserve"> na</w:t>
      </w:r>
      <w:r w:rsidR="00E51AB5">
        <w:rPr>
          <w:rFonts w:ascii="Arial" w:hAnsi="Arial" w:cs="Arial"/>
          <w:sz w:val="20"/>
        </w:rPr>
        <w:t> </w:t>
      </w:r>
      <w:r>
        <w:rPr>
          <w:rFonts w:ascii="Arial" w:hAnsi="Arial" w:cs="Arial"/>
          <w:sz w:val="20"/>
        </w:rPr>
        <w:t xml:space="preserve">jednotku výkonu byla vytvořena tzv. </w:t>
      </w:r>
      <w:r>
        <w:rPr>
          <w:rFonts w:ascii="Arial" w:hAnsi="Arial" w:cs="Arial"/>
          <w:b/>
          <w:bCs/>
          <w:sz w:val="20"/>
        </w:rPr>
        <w:t xml:space="preserve">kalkulačka. </w:t>
      </w:r>
      <w:r w:rsidRPr="00E26F2B">
        <w:rPr>
          <w:rFonts w:ascii="Arial" w:hAnsi="Arial" w:cs="Arial"/>
          <w:bCs/>
          <w:sz w:val="20"/>
        </w:rPr>
        <w:t xml:space="preserve">Naprogramovaný algoritmus </w:t>
      </w:r>
      <w:r w:rsidRPr="004C5BD7">
        <w:rPr>
          <w:rFonts w:ascii="Arial" w:hAnsi="Arial" w:cs="Arial"/>
          <w:bCs/>
          <w:sz w:val="20"/>
        </w:rPr>
        <w:t>v podobě vzorců</w:t>
      </w:r>
      <w:r>
        <w:rPr>
          <w:rFonts w:ascii="Arial" w:hAnsi="Arial" w:cs="Arial"/>
          <w:b/>
          <w:bCs/>
          <w:sz w:val="20"/>
        </w:rPr>
        <w:t xml:space="preserve"> </w:t>
      </w:r>
      <w:r w:rsidR="00E51AB5">
        <w:rPr>
          <w:rFonts w:ascii="Arial" w:hAnsi="Arial" w:cs="Arial"/>
          <w:sz w:val="20"/>
        </w:rPr>
        <w:t>po </w:t>
      </w:r>
      <w:r>
        <w:rPr>
          <w:rFonts w:ascii="Arial" w:hAnsi="Arial" w:cs="Arial"/>
          <w:sz w:val="20"/>
        </w:rPr>
        <w:t>zadání skutečného počtu žáků</w:t>
      </w:r>
      <w:r w:rsidR="004C5BD7">
        <w:rPr>
          <w:rFonts w:ascii="Arial" w:hAnsi="Arial" w:cs="Arial"/>
          <w:sz w:val="20"/>
        </w:rPr>
        <w:t xml:space="preserve">, resp. dětí v MŠ či strávníků </w:t>
      </w:r>
      <w:r>
        <w:rPr>
          <w:rFonts w:ascii="Arial" w:hAnsi="Arial" w:cs="Arial"/>
          <w:sz w:val="20"/>
        </w:rPr>
        <w:t xml:space="preserve">ve ŠJ stanoví průměrný počet jednotek výkonu (dětí, žáků, strávníků) na 1 pedagogického pracovníka </w:t>
      </w:r>
      <w:r w:rsidR="00E51AB5">
        <w:rPr>
          <w:rFonts w:ascii="Arial" w:hAnsi="Arial" w:cs="Arial"/>
          <w:sz w:val="20"/>
        </w:rPr>
        <w:t>(</w:t>
      </w:r>
      <w:proofErr w:type="spellStart"/>
      <w:r>
        <w:rPr>
          <w:rFonts w:ascii="Arial" w:hAnsi="Arial" w:cs="Arial"/>
          <w:sz w:val="20"/>
        </w:rPr>
        <w:t>Np</w:t>
      </w:r>
      <w:proofErr w:type="spellEnd"/>
      <w:r w:rsidR="00E51AB5">
        <w:rPr>
          <w:rFonts w:ascii="Arial" w:hAnsi="Arial" w:cs="Arial"/>
          <w:sz w:val="20"/>
        </w:rPr>
        <w:t>)</w:t>
      </w:r>
      <w:r>
        <w:rPr>
          <w:rFonts w:ascii="Arial" w:hAnsi="Arial" w:cs="Arial"/>
          <w:sz w:val="20"/>
        </w:rPr>
        <w:t xml:space="preserve"> či nepedagogického pracovníka </w:t>
      </w:r>
      <w:r w:rsidR="00E51AB5">
        <w:rPr>
          <w:rFonts w:ascii="Arial" w:hAnsi="Arial" w:cs="Arial"/>
          <w:sz w:val="20"/>
        </w:rPr>
        <w:t>(</w:t>
      </w:r>
      <w:r>
        <w:rPr>
          <w:rFonts w:ascii="Arial" w:hAnsi="Arial" w:cs="Arial"/>
          <w:sz w:val="20"/>
        </w:rPr>
        <w:t>No</w:t>
      </w:r>
      <w:r w:rsidR="00E51AB5">
        <w:rPr>
          <w:rFonts w:ascii="Arial" w:hAnsi="Arial" w:cs="Arial"/>
          <w:sz w:val="20"/>
        </w:rPr>
        <w:t>)</w:t>
      </w:r>
      <w:r>
        <w:rPr>
          <w:rFonts w:ascii="Arial" w:hAnsi="Arial" w:cs="Arial"/>
          <w:sz w:val="20"/>
        </w:rPr>
        <w:t>. Z hodnot V,</w:t>
      </w:r>
      <w:r>
        <w:rPr>
          <w:rFonts w:ascii="Arial" w:hAnsi="Arial" w:cs="Arial"/>
          <w:color w:val="FF0000"/>
          <w:sz w:val="20"/>
        </w:rPr>
        <w:t xml:space="preserve"> </w:t>
      </w:r>
      <w:proofErr w:type="spellStart"/>
      <w:r>
        <w:rPr>
          <w:rFonts w:ascii="Arial" w:hAnsi="Arial" w:cs="Arial"/>
          <w:sz w:val="20"/>
        </w:rPr>
        <w:t>Np</w:t>
      </w:r>
      <w:proofErr w:type="spellEnd"/>
      <w:r>
        <w:rPr>
          <w:rFonts w:ascii="Arial" w:hAnsi="Arial" w:cs="Arial"/>
          <w:sz w:val="20"/>
        </w:rPr>
        <w:t xml:space="preserve"> a No dále stanoví</w:t>
      </w:r>
      <w:r>
        <w:rPr>
          <w:rFonts w:ascii="Arial" w:hAnsi="Arial" w:cs="Arial"/>
          <w:color w:val="FF0000"/>
          <w:sz w:val="20"/>
        </w:rPr>
        <w:t xml:space="preserve"> </w:t>
      </w:r>
      <w:r>
        <w:rPr>
          <w:rFonts w:ascii="Arial" w:hAnsi="Arial" w:cs="Arial"/>
          <w:sz w:val="20"/>
        </w:rPr>
        <w:t>normativní počet pedagogických a nepedagogických pracovníků. (</w:t>
      </w:r>
      <w:r w:rsidRPr="00E26F2B">
        <w:rPr>
          <w:rFonts w:ascii="Arial" w:hAnsi="Arial" w:cs="Arial"/>
          <w:b/>
          <w:sz w:val="20"/>
        </w:rPr>
        <w:t>Normativní počet pracovníků slouží k výpočtu objemu rozpočtovaných finančních prostředků a nemusí souhlasit s určeným limitem zaměstnanců stanoveným jako závazný ukazatel rozpočtu.</w:t>
      </w:r>
      <w:r>
        <w:rPr>
          <w:rFonts w:ascii="Arial" w:hAnsi="Arial" w:cs="Arial"/>
          <w:sz w:val="20"/>
        </w:rPr>
        <w:t>) Na základě krajských hodnot rozpočtovanýc</w:t>
      </w:r>
      <w:r w:rsidR="00936C07">
        <w:rPr>
          <w:rFonts w:ascii="Arial" w:hAnsi="Arial" w:cs="Arial"/>
          <w:sz w:val="20"/>
        </w:rPr>
        <w:t>h průměrných platů (Pp a Po) se </w:t>
      </w:r>
      <w:r>
        <w:rPr>
          <w:rFonts w:ascii="Arial" w:hAnsi="Arial" w:cs="Arial"/>
          <w:sz w:val="20"/>
        </w:rPr>
        <w:t>dále v této kalkulačce spočte hodnota finančního normativu na 1 dítě, 1 žáka a 1 strávníka. Kalkulačka však neřeší dotaci malým školám apod.</w:t>
      </w:r>
    </w:p>
    <w:p w:rsidR="00BB084A" w:rsidRDefault="00BB084A">
      <w:pPr>
        <w:ind w:firstLine="720"/>
        <w:jc w:val="both"/>
        <w:rPr>
          <w:rFonts w:ascii="Arial" w:hAnsi="Arial" w:cs="Arial"/>
          <w:sz w:val="20"/>
        </w:rPr>
      </w:pPr>
      <w:r>
        <w:rPr>
          <w:rFonts w:ascii="Arial" w:hAnsi="Arial" w:cs="Arial"/>
          <w:sz w:val="20"/>
        </w:rPr>
        <w:t>Upozorňujeme na možné nepřesnosti mezi výpočtem provedeným na základě kalkulačky a</w:t>
      </w:r>
      <w:r w:rsidR="00BB3B3F">
        <w:rPr>
          <w:rFonts w:ascii="Arial" w:hAnsi="Arial" w:cs="Arial"/>
          <w:sz w:val="20"/>
        </w:rPr>
        <w:t> </w:t>
      </w:r>
      <w:r>
        <w:rPr>
          <w:rFonts w:ascii="Arial" w:hAnsi="Arial" w:cs="Arial"/>
          <w:sz w:val="20"/>
        </w:rPr>
        <w:t>v tabulce rozpisu rozpočtu, které vznikají zaokrouhlováním</w:t>
      </w:r>
      <w:r w:rsidR="00B13023">
        <w:rPr>
          <w:rFonts w:ascii="Arial" w:hAnsi="Arial" w:cs="Arial"/>
          <w:sz w:val="20"/>
        </w:rPr>
        <w:t>.</w:t>
      </w:r>
      <w:r>
        <w:rPr>
          <w:rFonts w:ascii="Arial" w:hAnsi="Arial" w:cs="Arial"/>
          <w:sz w:val="20"/>
        </w:rPr>
        <w:t xml:space="preserve"> </w:t>
      </w:r>
    </w:p>
    <w:p w:rsidR="00BB084A" w:rsidRDefault="00BB084A">
      <w:pPr>
        <w:ind w:firstLine="720"/>
        <w:jc w:val="both"/>
        <w:rPr>
          <w:rFonts w:ascii="Arial" w:hAnsi="Arial" w:cs="Arial"/>
          <w:sz w:val="20"/>
        </w:rPr>
      </w:pPr>
      <w:r>
        <w:rPr>
          <w:rFonts w:ascii="Arial" w:hAnsi="Arial" w:cs="Arial"/>
          <w:sz w:val="20"/>
        </w:rPr>
        <w:t xml:space="preserve">Kalkulačka je v příloze </w:t>
      </w:r>
      <w:r>
        <w:rPr>
          <w:rFonts w:ascii="Arial" w:hAnsi="Arial" w:cs="Arial"/>
          <w:b/>
          <w:bCs/>
          <w:sz w:val="20"/>
        </w:rPr>
        <w:t>Kalkula</w:t>
      </w:r>
      <w:r w:rsidR="001E20A9">
        <w:rPr>
          <w:rFonts w:ascii="Arial" w:hAnsi="Arial" w:cs="Arial"/>
          <w:b/>
          <w:bCs/>
          <w:sz w:val="20"/>
        </w:rPr>
        <w:t>c</w:t>
      </w:r>
      <w:r>
        <w:rPr>
          <w:rFonts w:ascii="Arial" w:hAnsi="Arial" w:cs="Arial"/>
          <w:b/>
          <w:bCs/>
          <w:sz w:val="20"/>
        </w:rPr>
        <w:t>ka</w:t>
      </w:r>
      <w:r w:rsidR="001E20A9">
        <w:rPr>
          <w:rFonts w:ascii="Arial" w:hAnsi="Arial" w:cs="Arial"/>
          <w:b/>
          <w:bCs/>
          <w:sz w:val="20"/>
        </w:rPr>
        <w:t>_</w:t>
      </w:r>
      <w:r>
        <w:rPr>
          <w:rFonts w:ascii="Arial" w:hAnsi="Arial" w:cs="Arial"/>
          <w:b/>
          <w:bCs/>
          <w:sz w:val="20"/>
        </w:rPr>
        <w:t>201</w:t>
      </w:r>
      <w:r w:rsidR="00200EF5">
        <w:rPr>
          <w:rFonts w:ascii="Arial" w:hAnsi="Arial" w:cs="Arial"/>
          <w:b/>
          <w:bCs/>
          <w:sz w:val="20"/>
        </w:rPr>
        <w:t>9</w:t>
      </w:r>
      <w:r>
        <w:rPr>
          <w:rFonts w:ascii="Arial" w:hAnsi="Arial" w:cs="Arial"/>
          <w:sz w:val="20"/>
        </w:rPr>
        <w:t>.</w:t>
      </w:r>
    </w:p>
    <w:p w:rsidR="00BB084A" w:rsidRDefault="00BB084A">
      <w:pPr>
        <w:jc w:val="both"/>
        <w:rPr>
          <w:rFonts w:ascii="Arial" w:hAnsi="Arial" w:cs="Arial"/>
          <w:b/>
          <w:bCs/>
          <w:sz w:val="20"/>
        </w:rPr>
      </w:pPr>
    </w:p>
    <w:p w:rsidR="00C16FB9" w:rsidRDefault="00C16FB9">
      <w:pPr>
        <w:jc w:val="both"/>
        <w:rPr>
          <w:rFonts w:ascii="Arial" w:hAnsi="Arial" w:cs="Arial"/>
          <w:b/>
          <w:bCs/>
          <w:sz w:val="20"/>
        </w:rPr>
      </w:pPr>
    </w:p>
    <w:p w:rsidR="00BB084A" w:rsidRDefault="00A705FF" w:rsidP="002D2B9B">
      <w:pPr>
        <w:pStyle w:val="Nadpis1"/>
        <w:rPr>
          <w:rFonts w:ascii="Arial" w:hAnsi="Arial" w:cs="Arial"/>
          <w:sz w:val="20"/>
        </w:rPr>
      </w:pPr>
      <w:r w:rsidRPr="002D2B9B">
        <w:rPr>
          <w:rFonts w:ascii="Arial" w:hAnsi="Arial" w:cs="Arial"/>
          <w:sz w:val="20"/>
        </w:rPr>
        <w:t>1.6</w:t>
      </w:r>
      <w:r w:rsidR="00BB084A" w:rsidRPr="002D2B9B">
        <w:rPr>
          <w:rFonts w:ascii="Arial" w:hAnsi="Arial" w:cs="Arial"/>
          <w:sz w:val="20"/>
        </w:rPr>
        <w:t xml:space="preserve"> Postup rozpisu rozpočtu</w:t>
      </w:r>
    </w:p>
    <w:p w:rsidR="00936C07" w:rsidRPr="00C16FB9" w:rsidRDefault="00936C07" w:rsidP="00C16FB9">
      <w:pPr>
        <w:pStyle w:val="Nadpis1"/>
        <w:rPr>
          <w:rFonts w:ascii="Arial" w:hAnsi="Arial" w:cs="Arial"/>
          <w:sz w:val="20"/>
        </w:rPr>
      </w:pPr>
    </w:p>
    <w:p w:rsidR="00BB084A" w:rsidRDefault="00BB084A">
      <w:pPr>
        <w:jc w:val="both"/>
        <w:rPr>
          <w:rFonts w:ascii="Arial" w:hAnsi="Arial" w:cs="Arial"/>
          <w:sz w:val="20"/>
        </w:rPr>
      </w:pPr>
      <w:r>
        <w:rPr>
          <w:rFonts w:ascii="Arial" w:hAnsi="Arial" w:cs="Arial"/>
          <w:b/>
          <w:bCs/>
          <w:sz w:val="20"/>
        </w:rPr>
        <w:tab/>
        <w:t>V první fázi</w:t>
      </w:r>
      <w:r>
        <w:rPr>
          <w:rFonts w:ascii="Arial" w:hAnsi="Arial" w:cs="Arial"/>
          <w:sz w:val="20"/>
        </w:rPr>
        <w:t xml:space="preserve"> rozpisu mzdových prostředků ze státního rozpočtu na rok 201</w:t>
      </w:r>
      <w:r w:rsidR="00200EF5">
        <w:rPr>
          <w:rFonts w:ascii="Arial" w:hAnsi="Arial" w:cs="Arial"/>
          <w:sz w:val="20"/>
        </w:rPr>
        <w:t>9</w:t>
      </w:r>
      <w:r>
        <w:rPr>
          <w:rFonts w:ascii="Arial" w:hAnsi="Arial" w:cs="Arial"/>
          <w:sz w:val="20"/>
        </w:rPr>
        <w:t xml:space="preserve"> na „přímé“ vzdělávací výdaje škol a školských zařízení postupuje OŠMT KÚ na základě výkonů a soustavy krajských normativů. Základem je princip financování škol prostřednictvím částky na dít</w:t>
      </w:r>
      <w:r w:rsidR="00144D03">
        <w:rPr>
          <w:rFonts w:ascii="Arial" w:hAnsi="Arial" w:cs="Arial"/>
          <w:sz w:val="20"/>
        </w:rPr>
        <w:t>ě, žáka či</w:t>
      </w:r>
      <w:r w:rsidR="000104C6">
        <w:rPr>
          <w:rFonts w:ascii="Arial" w:hAnsi="Arial" w:cs="Arial"/>
          <w:sz w:val="20"/>
        </w:rPr>
        <w:t> </w:t>
      </w:r>
      <w:r w:rsidR="00144D03">
        <w:rPr>
          <w:rFonts w:ascii="Arial" w:hAnsi="Arial" w:cs="Arial"/>
          <w:sz w:val="20"/>
        </w:rPr>
        <w:t xml:space="preserve">strávníka, která je </w:t>
      </w:r>
      <w:r>
        <w:rPr>
          <w:rFonts w:ascii="Arial" w:hAnsi="Arial" w:cs="Arial"/>
          <w:sz w:val="20"/>
        </w:rPr>
        <w:t>stejná pro školy a školská zařízení stejné velik</w:t>
      </w:r>
      <w:r w:rsidR="00936C07">
        <w:rPr>
          <w:rFonts w:ascii="Arial" w:hAnsi="Arial" w:cs="Arial"/>
          <w:sz w:val="20"/>
        </w:rPr>
        <w:t>osti. Tato normativní metoda je </w:t>
      </w:r>
      <w:r>
        <w:rPr>
          <w:rFonts w:ascii="Arial" w:hAnsi="Arial" w:cs="Arial"/>
          <w:sz w:val="20"/>
        </w:rPr>
        <w:t>vysoce objektivní z hlediska přidělení stejných mzdových prostředků „stejně velkým“ školám, ale již nemůže zohledňovat veškerá místní specifika a skutečnou organizaci pro potřeby výuky.</w:t>
      </w:r>
    </w:p>
    <w:p w:rsidR="00A66DD1" w:rsidRDefault="00BB084A">
      <w:pPr>
        <w:jc w:val="both"/>
        <w:rPr>
          <w:rFonts w:ascii="Arial" w:hAnsi="Arial" w:cs="Arial"/>
          <w:sz w:val="20"/>
        </w:rPr>
      </w:pPr>
      <w:r>
        <w:rPr>
          <w:rFonts w:ascii="Arial" w:hAnsi="Arial" w:cs="Arial"/>
          <w:sz w:val="20"/>
        </w:rPr>
        <w:tab/>
      </w:r>
      <w:r>
        <w:rPr>
          <w:rFonts w:ascii="Arial" w:hAnsi="Arial" w:cs="Arial"/>
          <w:b/>
          <w:bCs/>
          <w:sz w:val="20"/>
        </w:rPr>
        <w:t>V druhé fázi</w:t>
      </w:r>
      <w:r>
        <w:rPr>
          <w:rFonts w:ascii="Arial" w:hAnsi="Arial" w:cs="Arial"/>
          <w:sz w:val="20"/>
        </w:rPr>
        <w:t xml:space="preserve"> proto dochází k porovnání normativního rozpisu rozpočtu pro jednotlivé organizace se mzdovými rozvahami, které bilancují potřebu organizace na pokrytí nárokových složek platu. Za zásadní disproporci lze považovat zejména to, kdy normativně stanovený objem mzdových prostředků nezajišťuje pro předpokládaný přepočtený počet zaměstnanců organizace objem nárokových složek platu odpo</w:t>
      </w:r>
      <w:r w:rsidR="00144D03">
        <w:rPr>
          <w:rFonts w:ascii="Arial" w:hAnsi="Arial" w:cs="Arial"/>
          <w:sz w:val="20"/>
        </w:rPr>
        <w:t xml:space="preserve">vídající platným předpisům. Je potřeba </w:t>
      </w:r>
      <w:r>
        <w:rPr>
          <w:rFonts w:ascii="Arial" w:hAnsi="Arial" w:cs="Arial"/>
          <w:sz w:val="20"/>
        </w:rPr>
        <w:t>posoudit i dopady výše normativního rozpisu mzdových prostředků na výši nenárokových složek platu</w:t>
      </w:r>
      <w:r w:rsidR="00A66DD1">
        <w:rPr>
          <w:rFonts w:ascii="Arial" w:hAnsi="Arial" w:cs="Arial"/>
          <w:sz w:val="20"/>
        </w:rPr>
        <w:t>.</w:t>
      </w:r>
    </w:p>
    <w:p w:rsidR="00BB084A" w:rsidRDefault="00BB084A">
      <w:pPr>
        <w:jc w:val="both"/>
        <w:rPr>
          <w:rFonts w:ascii="Arial" w:hAnsi="Arial" w:cs="Arial"/>
          <w:sz w:val="20"/>
        </w:rPr>
      </w:pPr>
      <w:r>
        <w:rPr>
          <w:rFonts w:ascii="Arial" w:hAnsi="Arial" w:cs="Arial"/>
          <w:sz w:val="20"/>
        </w:rPr>
        <w:lastRenderedPageBreak/>
        <w:tab/>
        <w:t xml:space="preserve">V případě, že </w:t>
      </w:r>
      <w:r w:rsidRPr="00F7040A">
        <w:rPr>
          <w:rFonts w:ascii="Arial" w:hAnsi="Arial" w:cs="Arial"/>
          <w:b/>
          <w:sz w:val="20"/>
        </w:rPr>
        <w:t>normativní rozpis nedostatečně zabezpečuje požadavky na mzdové prostředky</w:t>
      </w:r>
      <w:r>
        <w:rPr>
          <w:rFonts w:ascii="Arial" w:hAnsi="Arial" w:cs="Arial"/>
          <w:sz w:val="20"/>
        </w:rPr>
        <w:t xml:space="preserve"> uvedené ve mzdové rozvaze, je potřeba provést kontrolu objektivního zpracování mzdové rozvahy a případně provést její objektivizaci. Na základě analýzy jednotlivých ukazatelů a normativů musí být provedena specifikace příčin zjištěných disproporcí. Hl</w:t>
      </w:r>
      <w:r w:rsidR="00D4432D">
        <w:rPr>
          <w:rFonts w:ascii="Arial" w:hAnsi="Arial" w:cs="Arial"/>
          <w:sz w:val="20"/>
        </w:rPr>
        <w:t xml:space="preserve">avní pozornost bude zaměřena </w:t>
      </w:r>
      <w:proofErr w:type="gramStart"/>
      <w:r w:rsidR="00D4432D">
        <w:rPr>
          <w:rFonts w:ascii="Arial" w:hAnsi="Arial" w:cs="Arial"/>
          <w:sz w:val="20"/>
        </w:rPr>
        <w:t>na</w:t>
      </w:r>
      <w:proofErr w:type="gramEnd"/>
      <w:r w:rsidR="00D4432D">
        <w:rPr>
          <w:rFonts w:ascii="Arial" w:hAnsi="Arial" w:cs="Arial"/>
          <w:sz w:val="20"/>
        </w:rPr>
        <w:t>:</w:t>
      </w:r>
    </w:p>
    <w:p w:rsidR="00BB084A" w:rsidRDefault="00BB084A">
      <w:pPr>
        <w:numPr>
          <w:ilvl w:val="0"/>
          <w:numId w:val="5"/>
        </w:numPr>
        <w:jc w:val="both"/>
        <w:rPr>
          <w:rFonts w:ascii="Arial" w:hAnsi="Arial" w:cs="Arial"/>
          <w:sz w:val="20"/>
        </w:rPr>
      </w:pPr>
      <w:r>
        <w:rPr>
          <w:rFonts w:ascii="Arial" w:hAnsi="Arial" w:cs="Arial"/>
          <w:sz w:val="20"/>
        </w:rPr>
        <w:t>porovnání normativního a skutečného počtu pedagogický</w:t>
      </w:r>
      <w:r w:rsidR="0075184D">
        <w:rPr>
          <w:rFonts w:ascii="Arial" w:hAnsi="Arial" w:cs="Arial"/>
          <w:sz w:val="20"/>
        </w:rPr>
        <w:t>ch i nepedagogických pracovníků</w:t>
      </w:r>
      <w:r w:rsidR="00DA1FEF">
        <w:rPr>
          <w:rFonts w:ascii="Arial" w:hAnsi="Arial" w:cs="Arial"/>
          <w:sz w:val="20"/>
        </w:rPr>
        <w:t>,</w:t>
      </w:r>
    </w:p>
    <w:p w:rsidR="00BB084A" w:rsidRDefault="00BB084A">
      <w:pPr>
        <w:numPr>
          <w:ilvl w:val="0"/>
          <w:numId w:val="5"/>
        </w:numPr>
        <w:jc w:val="both"/>
        <w:rPr>
          <w:rFonts w:ascii="Arial" w:hAnsi="Arial" w:cs="Arial"/>
          <w:sz w:val="20"/>
        </w:rPr>
      </w:pPr>
      <w:r>
        <w:rPr>
          <w:rFonts w:ascii="Arial" w:hAnsi="Arial" w:cs="Arial"/>
          <w:sz w:val="20"/>
        </w:rPr>
        <w:t xml:space="preserve">porovnání skutečné úrovně nárokových složek s hodnotou průměrného rozpočtovaného platu Pp, resp. </w:t>
      </w:r>
      <w:proofErr w:type="gramStart"/>
      <w:r>
        <w:rPr>
          <w:rFonts w:ascii="Arial" w:hAnsi="Arial" w:cs="Arial"/>
          <w:sz w:val="20"/>
        </w:rPr>
        <w:t>Po</w:t>
      </w:r>
      <w:proofErr w:type="gramEnd"/>
    </w:p>
    <w:p w:rsidR="00BB084A" w:rsidRDefault="00BB084A">
      <w:pPr>
        <w:numPr>
          <w:ilvl w:val="0"/>
          <w:numId w:val="5"/>
        </w:numPr>
        <w:jc w:val="both"/>
        <w:rPr>
          <w:rFonts w:ascii="Arial" w:hAnsi="Arial" w:cs="Arial"/>
          <w:sz w:val="20"/>
        </w:rPr>
      </w:pPr>
      <w:r>
        <w:rPr>
          <w:rFonts w:ascii="Arial" w:hAnsi="Arial" w:cs="Arial"/>
          <w:sz w:val="20"/>
        </w:rPr>
        <w:t>prověření objektivnosti mimotarifních složek nárokové složky platu (příplatky za vedení, zvláštní příplatky, práce nad stanovený úvazek apod.)</w:t>
      </w:r>
      <w:r w:rsidR="00DA1FEF">
        <w:rPr>
          <w:rFonts w:ascii="Arial" w:hAnsi="Arial" w:cs="Arial"/>
          <w:sz w:val="20"/>
        </w:rPr>
        <w:t>.</w:t>
      </w:r>
    </w:p>
    <w:p w:rsidR="008E2130" w:rsidRDefault="008E2130" w:rsidP="008E2130">
      <w:pPr>
        <w:pStyle w:val="Zkladntextodsazen3"/>
        <w:rPr>
          <w:rFonts w:ascii="Arial" w:hAnsi="Arial" w:cs="Arial"/>
          <w:sz w:val="20"/>
        </w:rPr>
      </w:pPr>
      <w:r>
        <w:rPr>
          <w:rFonts w:ascii="Arial" w:hAnsi="Arial" w:cs="Arial"/>
          <w:sz w:val="20"/>
        </w:rPr>
        <w:t>Pro vyrovnání se s rozpočtem mzdových prostředků nepedagogických pracovníků jsou možná úsporná opatření:</w:t>
      </w:r>
    </w:p>
    <w:p w:rsidR="008E2130" w:rsidRDefault="008E2130" w:rsidP="008E2130">
      <w:pPr>
        <w:pStyle w:val="Zkladntextodsazen3"/>
        <w:numPr>
          <w:ilvl w:val="0"/>
          <w:numId w:val="5"/>
        </w:numPr>
        <w:rPr>
          <w:rFonts w:ascii="Arial" w:hAnsi="Arial" w:cs="Arial"/>
          <w:sz w:val="20"/>
        </w:rPr>
      </w:pPr>
      <w:r>
        <w:rPr>
          <w:rFonts w:ascii="Arial" w:hAnsi="Arial" w:cs="Arial"/>
          <w:sz w:val="20"/>
        </w:rPr>
        <w:t>přehodnocení potřeby pracovních úvazků</w:t>
      </w:r>
      <w:r w:rsidR="00DA1FEF">
        <w:rPr>
          <w:rFonts w:ascii="Arial" w:hAnsi="Arial" w:cs="Arial"/>
          <w:sz w:val="20"/>
        </w:rPr>
        <w:t>,</w:t>
      </w:r>
    </w:p>
    <w:p w:rsidR="008E2130" w:rsidRDefault="008E2130" w:rsidP="008E2130">
      <w:pPr>
        <w:pStyle w:val="Zkladntextodsazen3"/>
        <w:numPr>
          <w:ilvl w:val="0"/>
          <w:numId w:val="5"/>
        </w:numPr>
        <w:rPr>
          <w:rFonts w:ascii="Arial" w:hAnsi="Arial" w:cs="Arial"/>
          <w:sz w:val="20"/>
        </w:rPr>
      </w:pPr>
      <w:r>
        <w:rPr>
          <w:rFonts w:ascii="Arial" w:hAnsi="Arial" w:cs="Arial"/>
          <w:sz w:val="20"/>
        </w:rPr>
        <w:t>využití stanoven</w:t>
      </w:r>
      <w:r w:rsidR="0075184D">
        <w:rPr>
          <w:rFonts w:ascii="Arial" w:hAnsi="Arial" w:cs="Arial"/>
          <w:sz w:val="20"/>
        </w:rPr>
        <w:t>í platového tarifů v rámci rozpě</w:t>
      </w:r>
      <w:r>
        <w:rPr>
          <w:rFonts w:ascii="Arial" w:hAnsi="Arial" w:cs="Arial"/>
          <w:sz w:val="20"/>
        </w:rPr>
        <w:t>tí platových tarifů stanovených pro nejnižší až nejvyšší stupe</w:t>
      </w:r>
      <w:r w:rsidR="00B13023">
        <w:rPr>
          <w:rFonts w:ascii="Arial" w:hAnsi="Arial" w:cs="Arial"/>
          <w:sz w:val="20"/>
        </w:rPr>
        <w:t xml:space="preserve">ň </w:t>
      </w:r>
      <w:r>
        <w:rPr>
          <w:rFonts w:ascii="Arial" w:hAnsi="Arial" w:cs="Arial"/>
          <w:sz w:val="20"/>
        </w:rPr>
        <w:t xml:space="preserve">příslušné platové třídy (§ 6 nařízení vlády č. </w:t>
      </w:r>
      <w:r w:rsidR="00694660">
        <w:rPr>
          <w:rFonts w:ascii="Arial" w:hAnsi="Arial" w:cs="Arial"/>
          <w:sz w:val="20"/>
        </w:rPr>
        <w:t>341/2017</w:t>
      </w:r>
      <w:r>
        <w:rPr>
          <w:rFonts w:ascii="Arial" w:hAnsi="Arial" w:cs="Arial"/>
          <w:sz w:val="20"/>
        </w:rPr>
        <w:t xml:space="preserve"> Sb. o platových poměrech zaměstnanců ve veřejných službách a správě, v platném znění</w:t>
      </w:r>
      <w:r w:rsidR="007242CE">
        <w:rPr>
          <w:rFonts w:ascii="Arial" w:hAnsi="Arial" w:cs="Arial"/>
          <w:sz w:val="20"/>
        </w:rPr>
        <w:t>)</w:t>
      </w:r>
      <w:r w:rsidR="00DA1FEF">
        <w:rPr>
          <w:rFonts w:ascii="Arial" w:hAnsi="Arial" w:cs="Arial"/>
          <w:sz w:val="20"/>
        </w:rPr>
        <w:t>,</w:t>
      </w:r>
    </w:p>
    <w:p w:rsidR="008E2130" w:rsidRDefault="008E2130" w:rsidP="008E2130">
      <w:pPr>
        <w:pStyle w:val="Zkladntextodsazen3"/>
        <w:numPr>
          <w:ilvl w:val="0"/>
          <w:numId w:val="5"/>
        </w:numPr>
        <w:rPr>
          <w:rFonts w:ascii="Arial" w:hAnsi="Arial" w:cs="Arial"/>
          <w:sz w:val="20"/>
        </w:rPr>
      </w:pPr>
      <w:r>
        <w:rPr>
          <w:rFonts w:ascii="Arial" w:hAnsi="Arial" w:cs="Arial"/>
          <w:sz w:val="20"/>
        </w:rPr>
        <w:t>zapojení dalších zdrojů financování</w:t>
      </w:r>
      <w:r w:rsidR="00DA1FEF">
        <w:rPr>
          <w:rFonts w:ascii="Arial" w:hAnsi="Arial" w:cs="Arial"/>
          <w:sz w:val="20"/>
        </w:rPr>
        <w:t>.</w:t>
      </w:r>
    </w:p>
    <w:p w:rsidR="0075184D" w:rsidRPr="0075184D" w:rsidRDefault="0075184D" w:rsidP="0075184D">
      <w:pPr>
        <w:ind w:left="709"/>
        <w:jc w:val="both"/>
        <w:rPr>
          <w:rFonts w:ascii="Arial" w:hAnsi="Arial" w:cs="Arial"/>
          <w:sz w:val="20"/>
          <w:szCs w:val="20"/>
        </w:rPr>
      </w:pPr>
    </w:p>
    <w:p w:rsidR="008E2130" w:rsidRDefault="00BB084A" w:rsidP="008E2130">
      <w:pPr>
        <w:pStyle w:val="Zkladntextodsazen3"/>
        <w:rPr>
          <w:rFonts w:ascii="Arial" w:hAnsi="Arial" w:cs="Arial"/>
          <w:sz w:val="20"/>
        </w:rPr>
      </w:pPr>
      <w:r>
        <w:rPr>
          <w:rFonts w:ascii="Arial" w:hAnsi="Arial" w:cs="Arial"/>
          <w:b/>
          <w:bCs/>
          <w:sz w:val="20"/>
        </w:rPr>
        <w:t>Na návrh obce</w:t>
      </w:r>
      <w:r>
        <w:rPr>
          <w:rFonts w:ascii="Arial" w:hAnsi="Arial" w:cs="Arial"/>
          <w:sz w:val="20"/>
        </w:rPr>
        <w:t xml:space="preserve"> s rozšířenou působností </w:t>
      </w:r>
      <w:r>
        <w:rPr>
          <w:rFonts w:ascii="Arial" w:hAnsi="Arial" w:cs="Arial"/>
          <w:b/>
          <w:bCs/>
          <w:sz w:val="20"/>
        </w:rPr>
        <w:t>provede OŠMT KÚ</w:t>
      </w:r>
      <w:r>
        <w:rPr>
          <w:rFonts w:ascii="Arial" w:hAnsi="Arial" w:cs="Arial"/>
          <w:sz w:val="20"/>
        </w:rPr>
        <w:t xml:space="preserve"> </w:t>
      </w:r>
      <w:r>
        <w:rPr>
          <w:rFonts w:ascii="Arial" w:hAnsi="Arial" w:cs="Arial"/>
          <w:b/>
          <w:bCs/>
          <w:sz w:val="20"/>
        </w:rPr>
        <w:t>úpravu</w:t>
      </w:r>
      <w:r>
        <w:rPr>
          <w:rFonts w:ascii="Arial" w:hAnsi="Arial" w:cs="Arial"/>
          <w:sz w:val="20"/>
        </w:rPr>
        <w:t xml:space="preserve"> normativního rozpisu rozpočtu mzdových prostředků organizace v rámci finančních možností</w:t>
      </w:r>
      <w:r w:rsidR="0075184D">
        <w:rPr>
          <w:rFonts w:ascii="Arial" w:hAnsi="Arial" w:cs="Arial"/>
          <w:sz w:val="20"/>
        </w:rPr>
        <w:t xml:space="preserve"> dle výše disponibilní rezervy. </w:t>
      </w:r>
      <w:r w:rsidR="00F7040A">
        <w:rPr>
          <w:rFonts w:ascii="Arial" w:hAnsi="Arial" w:cs="Arial"/>
          <w:sz w:val="20"/>
        </w:rPr>
        <w:t xml:space="preserve">(Pozor! Netýká se škol na výjimku.) </w:t>
      </w:r>
      <w:r w:rsidR="0075184D">
        <w:rPr>
          <w:rFonts w:ascii="Arial" w:hAnsi="Arial" w:cs="Arial"/>
          <w:sz w:val="20"/>
        </w:rPr>
        <w:t xml:space="preserve">V protokolu o projednání úpravy rozpočtu se </w:t>
      </w:r>
      <w:r>
        <w:rPr>
          <w:rFonts w:ascii="Arial" w:hAnsi="Arial" w:cs="Arial"/>
          <w:sz w:val="20"/>
        </w:rPr>
        <w:t>uvedou úsporná opatření (pokud jsou možná), která škola provede k odstranění disproporcí mezi normativním rozpočtem a požadavky organizace.</w:t>
      </w:r>
      <w:r w:rsidR="00A66DD1">
        <w:rPr>
          <w:rFonts w:ascii="Arial" w:hAnsi="Arial" w:cs="Arial"/>
          <w:sz w:val="20"/>
        </w:rPr>
        <w:t xml:space="preserve"> </w:t>
      </w:r>
    </w:p>
    <w:p w:rsidR="008E2130" w:rsidRPr="0075184D" w:rsidRDefault="008E2130" w:rsidP="008E2130">
      <w:pPr>
        <w:pStyle w:val="Zkladntextodsazen3"/>
        <w:ind w:left="900" w:firstLine="0"/>
        <w:rPr>
          <w:rFonts w:ascii="Arial" w:hAnsi="Arial" w:cs="Arial"/>
          <w:sz w:val="16"/>
          <w:szCs w:val="16"/>
        </w:rPr>
      </w:pPr>
    </w:p>
    <w:p w:rsidR="00BB084A" w:rsidRDefault="00BB084A">
      <w:pPr>
        <w:pStyle w:val="Zkladntextodsazen3"/>
        <w:ind w:firstLine="708"/>
        <w:rPr>
          <w:rFonts w:ascii="Arial" w:hAnsi="Arial" w:cs="Arial"/>
          <w:sz w:val="20"/>
        </w:rPr>
      </w:pPr>
      <w:r>
        <w:rPr>
          <w:rFonts w:ascii="Arial" w:hAnsi="Arial" w:cs="Arial"/>
          <w:sz w:val="20"/>
        </w:rPr>
        <w:t>Odstupné, resp. proplacení čerpání řádné dovolené po skončení mateřské dovolené by mělo být pokryto z rozpočtu organizace, případně z rezervy, která byla vyčleněna pro obec s rozšířen</w:t>
      </w:r>
      <w:r w:rsidR="00A66DD1">
        <w:rPr>
          <w:rFonts w:ascii="Arial" w:hAnsi="Arial" w:cs="Arial"/>
          <w:sz w:val="20"/>
        </w:rPr>
        <w:t>o</w:t>
      </w:r>
      <w:r>
        <w:rPr>
          <w:rFonts w:ascii="Arial" w:hAnsi="Arial" w:cs="Arial"/>
          <w:sz w:val="20"/>
        </w:rPr>
        <w:t xml:space="preserve">u působností. </w:t>
      </w:r>
    </w:p>
    <w:p w:rsidR="002C1BC1" w:rsidRDefault="002C1BC1" w:rsidP="00A01C4F">
      <w:pPr>
        <w:jc w:val="both"/>
        <w:rPr>
          <w:rFonts w:ascii="Arial" w:hAnsi="Arial" w:cs="Arial"/>
          <w:sz w:val="20"/>
        </w:rPr>
      </w:pPr>
    </w:p>
    <w:p w:rsidR="00C16FB9" w:rsidRDefault="00C16FB9" w:rsidP="00A01C4F">
      <w:pPr>
        <w:jc w:val="both"/>
        <w:rPr>
          <w:rFonts w:ascii="Arial" w:hAnsi="Arial" w:cs="Arial"/>
          <w:sz w:val="20"/>
        </w:rPr>
      </w:pPr>
    </w:p>
    <w:p w:rsidR="00A01C4F" w:rsidRDefault="00A705FF" w:rsidP="002D2B9B">
      <w:pPr>
        <w:pStyle w:val="Nadpis1"/>
        <w:rPr>
          <w:rFonts w:ascii="Arial" w:hAnsi="Arial" w:cs="Arial"/>
          <w:sz w:val="20"/>
        </w:rPr>
      </w:pPr>
      <w:r w:rsidRPr="002D2B9B">
        <w:rPr>
          <w:rFonts w:ascii="Arial" w:hAnsi="Arial" w:cs="Arial"/>
          <w:sz w:val="20"/>
        </w:rPr>
        <w:t>1.7</w:t>
      </w:r>
      <w:r w:rsidR="00A01C4F" w:rsidRPr="002D2B9B">
        <w:rPr>
          <w:rFonts w:ascii="Arial" w:hAnsi="Arial" w:cs="Arial"/>
          <w:sz w:val="20"/>
        </w:rPr>
        <w:t xml:space="preserve"> Úprava rozpočtu na základě změn ve výkonech od září 201</w:t>
      </w:r>
      <w:r w:rsidR="00B06B00">
        <w:rPr>
          <w:rFonts w:ascii="Arial" w:hAnsi="Arial" w:cs="Arial"/>
          <w:sz w:val="20"/>
        </w:rPr>
        <w:t>9</w:t>
      </w:r>
    </w:p>
    <w:p w:rsidR="00936C07" w:rsidRPr="00C16FB9" w:rsidRDefault="00936C07" w:rsidP="00C16FB9">
      <w:pPr>
        <w:pStyle w:val="Nadpis1"/>
        <w:rPr>
          <w:rFonts w:ascii="Arial" w:hAnsi="Arial" w:cs="Arial"/>
          <w:b w:val="0"/>
          <w:sz w:val="20"/>
        </w:rPr>
      </w:pPr>
    </w:p>
    <w:p w:rsidR="004B6F2D" w:rsidRDefault="00A01C4F" w:rsidP="00A01C4F">
      <w:pPr>
        <w:pStyle w:val="Zkladntextodsazen2"/>
        <w:ind w:left="0" w:firstLine="360"/>
        <w:jc w:val="both"/>
        <w:rPr>
          <w:rFonts w:ascii="Arial" w:hAnsi="Arial" w:cs="Arial"/>
          <w:sz w:val="20"/>
        </w:rPr>
      </w:pPr>
      <w:r>
        <w:rPr>
          <w:rFonts w:ascii="Arial" w:hAnsi="Arial" w:cs="Arial"/>
          <w:sz w:val="20"/>
        </w:rPr>
        <w:tab/>
      </w:r>
      <w:r w:rsidR="004B6F2D">
        <w:rPr>
          <w:rFonts w:ascii="Arial" w:hAnsi="Arial" w:cs="Arial"/>
          <w:sz w:val="20"/>
        </w:rPr>
        <w:t>Rozpočty přímých výdajů se stanovují na kalendářní rok. P</w:t>
      </w:r>
      <w:r w:rsidR="000A47D4">
        <w:rPr>
          <w:rFonts w:ascii="Arial" w:hAnsi="Arial" w:cs="Arial"/>
          <w:sz w:val="20"/>
        </w:rPr>
        <w:t>ři rozpisu státního rozpočtu na </w:t>
      </w:r>
      <w:r w:rsidR="004B6F2D">
        <w:rPr>
          <w:rFonts w:ascii="Arial" w:hAnsi="Arial" w:cs="Arial"/>
          <w:sz w:val="20"/>
        </w:rPr>
        <w:t>přímé výdaje v regionálním školství jednotlivým krajům Ministerstvo školství, mládeže a</w:t>
      </w:r>
      <w:r w:rsidR="000A47D4">
        <w:rPr>
          <w:rFonts w:ascii="Arial" w:hAnsi="Arial" w:cs="Arial"/>
          <w:sz w:val="20"/>
        </w:rPr>
        <w:t> </w:t>
      </w:r>
      <w:r w:rsidR="004B6F2D">
        <w:rPr>
          <w:rFonts w:ascii="Arial" w:hAnsi="Arial" w:cs="Arial"/>
          <w:sz w:val="20"/>
        </w:rPr>
        <w:t>tělovýchovy (dále MŠMT) vychází z výkonů, které jsou uvedeny ve statistických výkazech zpracovaných pro školní rok, který začíná v kalendářním roce předcházejícím roku rozpočtovanému. Pro rozpočtovaný rok 201</w:t>
      </w:r>
      <w:r w:rsidR="00B06B00">
        <w:rPr>
          <w:rFonts w:ascii="Arial" w:hAnsi="Arial" w:cs="Arial"/>
          <w:sz w:val="20"/>
        </w:rPr>
        <w:t>9</w:t>
      </w:r>
      <w:r w:rsidR="004B6F2D">
        <w:rPr>
          <w:rFonts w:ascii="Arial" w:hAnsi="Arial" w:cs="Arial"/>
          <w:sz w:val="20"/>
        </w:rPr>
        <w:t xml:space="preserve"> MŠMT vycházelo z výkonů uvedených v zahajovacích výkazech pro školní rok 201</w:t>
      </w:r>
      <w:r w:rsidR="00B06B00">
        <w:rPr>
          <w:rFonts w:ascii="Arial" w:hAnsi="Arial" w:cs="Arial"/>
          <w:sz w:val="20"/>
        </w:rPr>
        <w:t>8</w:t>
      </w:r>
      <w:r w:rsidR="004B6F2D">
        <w:rPr>
          <w:rFonts w:ascii="Arial" w:hAnsi="Arial" w:cs="Arial"/>
          <w:sz w:val="20"/>
        </w:rPr>
        <w:t>/201</w:t>
      </w:r>
      <w:r w:rsidR="00B06B00">
        <w:rPr>
          <w:rFonts w:ascii="Arial" w:hAnsi="Arial" w:cs="Arial"/>
          <w:sz w:val="20"/>
        </w:rPr>
        <w:t>9</w:t>
      </w:r>
      <w:r w:rsidR="004B6F2D">
        <w:rPr>
          <w:rFonts w:ascii="Arial" w:hAnsi="Arial" w:cs="Arial"/>
          <w:sz w:val="20"/>
        </w:rPr>
        <w:t xml:space="preserve">. </w:t>
      </w:r>
    </w:p>
    <w:p w:rsidR="00D647C3" w:rsidRDefault="004B6F2D" w:rsidP="00A01C4F">
      <w:pPr>
        <w:pStyle w:val="Zkladntextodsazen2"/>
        <w:ind w:left="0" w:firstLine="360"/>
        <w:jc w:val="both"/>
        <w:rPr>
          <w:rFonts w:ascii="Arial" w:hAnsi="Arial" w:cs="Arial"/>
          <w:sz w:val="20"/>
        </w:rPr>
      </w:pPr>
      <w:r>
        <w:rPr>
          <w:rFonts w:ascii="Arial" w:hAnsi="Arial" w:cs="Arial"/>
          <w:sz w:val="20"/>
        </w:rPr>
        <w:t>I když dojde ke zvýšení nebo poklesu rozpočtovaných výko</w:t>
      </w:r>
      <w:r w:rsidR="000A47D4">
        <w:rPr>
          <w:rFonts w:ascii="Arial" w:hAnsi="Arial" w:cs="Arial"/>
          <w:sz w:val="20"/>
        </w:rPr>
        <w:t>nů v průběhu roku, například na </w:t>
      </w:r>
      <w:r>
        <w:rPr>
          <w:rFonts w:ascii="Arial" w:hAnsi="Arial" w:cs="Arial"/>
          <w:sz w:val="20"/>
        </w:rPr>
        <w:t>počátku školního roku 201</w:t>
      </w:r>
      <w:r w:rsidR="00B06B00">
        <w:rPr>
          <w:rFonts w:ascii="Arial" w:hAnsi="Arial" w:cs="Arial"/>
          <w:sz w:val="20"/>
        </w:rPr>
        <w:t>9</w:t>
      </w:r>
      <w:r>
        <w:rPr>
          <w:rFonts w:ascii="Arial" w:hAnsi="Arial" w:cs="Arial"/>
          <w:sz w:val="20"/>
        </w:rPr>
        <w:t>/20</w:t>
      </w:r>
      <w:r w:rsidR="00B06B00">
        <w:rPr>
          <w:rFonts w:ascii="Arial" w:hAnsi="Arial" w:cs="Arial"/>
          <w:sz w:val="20"/>
        </w:rPr>
        <w:t>20</w:t>
      </w:r>
      <w:r>
        <w:rPr>
          <w:rFonts w:ascii="Arial" w:hAnsi="Arial" w:cs="Arial"/>
          <w:sz w:val="20"/>
        </w:rPr>
        <w:t xml:space="preserve">, MŠMT rozpis státního rozpočtu krajským úřadům neupravuje. </w:t>
      </w:r>
      <w:r w:rsidR="00D647C3">
        <w:rPr>
          <w:rFonts w:ascii="Arial" w:hAnsi="Arial" w:cs="Arial"/>
          <w:sz w:val="20"/>
        </w:rPr>
        <w:t>MŠMT ani žádný právní předpis dále nestanovuje, zda v průběhu roku má docházet ze strany KÚ k úpravám závazných ukazatelů rozpočtu při změnách výkonů v průběhu kalendářního roku.</w:t>
      </w:r>
    </w:p>
    <w:p w:rsidR="004B6F2D" w:rsidRDefault="002D2B9B" w:rsidP="00A01C4F">
      <w:pPr>
        <w:pStyle w:val="Zkladntextodsazen2"/>
        <w:ind w:left="0" w:firstLine="360"/>
        <w:jc w:val="both"/>
        <w:rPr>
          <w:rFonts w:ascii="Arial" w:hAnsi="Arial" w:cs="Arial"/>
          <w:sz w:val="20"/>
        </w:rPr>
      </w:pPr>
      <w:r>
        <w:rPr>
          <w:rFonts w:ascii="Arial" w:hAnsi="Arial" w:cs="Arial"/>
          <w:sz w:val="20"/>
        </w:rPr>
        <w:t>OŠMT KÚ při zvýšení výkonů</w:t>
      </w:r>
      <w:r w:rsidR="00D647C3">
        <w:rPr>
          <w:rFonts w:ascii="Arial" w:hAnsi="Arial" w:cs="Arial"/>
          <w:sz w:val="20"/>
        </w:rPr>
        <w:t xml:space="preserve"> školy a současném nárůstu počtu tříd v souvislosti se zahájením nového školního roku 201</w:t>
      </w:r>
      <w:r w:rsidR="00B06B00">
        <w:rPr>
          <w:rFonts w:ascii="Arial" w:hAnsi="Arial" w:cs="Arial"/>
          <w:sz w:val="20"/>
        </w:rPr>
        <w:t>9</w:t>
      </w:r>
      <w:r w:rsidR="00D647C3">
        <w:rPr>
          <w:rFonts w:ascii="Arial" w:hAnsi="Arial" w:cs="Arial"/>
          <w:sz w:val="20"/>
        </w:rPr>
        <w:t>/20</w:t>
      </w:r>
      <w:r w:rsidR="00B06B00">
        <w:rPr>
          <w:rFonts w:ascii="Arial" w:hAnsi="Arial" w:cs="Arial"/>
          <w:sz w:val="20"/>
        </w:rPr>
        <w:t>20</w:t>
      </w:r>
      <w:r w:rsidR="00D647C3">
        <w:rPr>
          <w:rFonts w:ascii="Arial" w:hAnsi="Arial" w:cs="Arial"/>
          <w:sz w:val="20"/>
        </w:rPr>
        <w:t xml:space="preserve"> navrhuje zvýšení závazných ukazatelů rozpočtu, přičemž přihlíží k objektivizovaným potřebám školy v souladu se „směrnicí“.</w:t>
      </w:r>
      <w:r w:rsidR="008E55A0">
        <w:rPr>
          <w:rFonts w:ascii="Arial" w:hAnsi="Arial" w:cs="Arial"/>
          <w:sz w:val="20"/>
        </w:rPr>
        <w:t xml:space="preserve"> </w:t>
      </w:r>
    </w:p>
    <w:p w:rsidR="00A01C4F" w:rsidRDefault="00A01C4F" w:rsidP="00A01C4F">
      <w:pPr>
        <w:ind w:firstLine="360"/>
        <w:jc w:val="both"/>
        <w:rPr>
          <w:rFonts w:ascii="Arial" w:hAnsi="Arial" w:cs="Arial"/>
          <w:sz w:val="20"/>
        </w:rPr>
      </w:pPr>
    </w:p>
    <w:p w:rsidR="00936C07" w:rsidRDefault="00936C07" w:rsidP="00A01C4F">
      <w:pPr>
        <w:ind w:firstLine="360"/>
        <w:jc w:val="both"/>
        <w:rPr>
          <w:rFonts w:ascii="Arial" w:hAnsi="Arial" w:cs="Arial"/>
          <w:sz w:val="20"/>
        </w:rPr>
      </w:pPr>
    </w:p>
    <w:p w:rsidR="00BB084A" w:rsidRDefault="00A705FF" w:rsidP="002D2B9B">
      <w:pPr>
        <w:pStyle w:val="Nadpis1"/>
        <w:rPr>
          <w:rFonts w:ascii="Arial" w:hAnsi="Arial" w:cs="Arial"/>
          <w:sz w:val="20"/>
        </w:rPr>
      </w:pPr>
      <w:r w:rsidRPr="002D2B9B">
        <w:rPr>
          <w:rFonts w:ascii="Arial" w:hAnsi="Arial" w:cs="Arial"/>
          <w:sz w:val="20"/>
        </w:rPr>
        <w:t>2</w:t>
      </w:r>
      <w:r w:rsidR="00BB084A" w:rsidRPr="002D2B9B">
        <w:rPr>
          <w:rFonts w:ascii="Arial" w:hAnsi="Arial" w:cs="Arial"/>
          <w:sz w:val="20"/>
        </w:rPr>
        <w:t xml:space="preserve"> Komentář k jednotlivým druhům škol a školských zařízení</w:t>
      </w:r>
    </w:p>
    <w:p w:rsidR="00936C07" w:rsidRPr="00C16FB9" w:rsidRDefault="00936C07" w:rsidP="00C16FB9">
      <w:pPr>
        <w:pStyle w:val="Nadpis1"/>
        <w:rPr>
          <w:rFonts w:ascii="Arial" w:hAnsi="Arial" w:cs="Arial"/>
          <w:sz w:val="20"/>
        </w:rPr>
      </w:pPr>
    </w:p>
    <w:p w:rsidR="00BB084A" w:rsidRPr="002D2B9B" w:rsidRDefault="00A705FF" w:rsidP="002D2B9B">
      <w:pPr>
        <w:pStyle w:val="Nadpis1"/>
        <w:rPr>
          <w:rFonts w:ascii="Arial" w:hAnsi="Arial" w:cs="Arial"/>
          <w:sz w:val="20"/>
        </w:rPr>
      </w:pPr>
      <w:r w:rsidRPr="002D2B9B">
        <w:rPr>
          <w:rFonts w:ascii="Arial" w:hAnsi="Arial" w:cs="Arial"/>
          <w:sz w:val="20"/>
        </w:rPr>
        <w:t>2.1</w:t>
      </w:r>
      <w:r w:rsidR="00BB084A" w:rsidRPr="002D2B9B">
        <w:rPr>
          <w:rFonts w:ascii="Arial" w:hAnsi="Arial" w:cs="Arial"/>
          <w:sz w:val="20"/>
        </w:rPr>
        <w:t xml:space="preserve"> Mateřské školy</w:t>
      </w:r>
    </w:p>
    <w:p w:rsidR="00BB084A" w:rsidRDefault="00BB084A">
      <w:pPr>
        <w:pStyle w:val="Zkladntextodsazen3"/>
        <w:rPr>
          <w:rFonts w:ascii="Arial" w:hAnsi="Arial" w:cs="Arial"/>
          <w:sz w:val="20"/>
        </w:rPr>
      </w:pPr>
      <w:r>
        <w:rPr>
          <w:rFonts w:ascii="Arial" w:hAnsi="Arial" w:cs="Arial"/>
          <w:sz w:val="20"/>
        </w:rPr>
        <w:t>V tabulce rozpočtu jsou převzaty hodnoty z výkazu S 1-01 o mateřské škole. Do polodenní docházky jsou zahrnuty děti s polodenním vzděláváním (sloupec 5 a 9 oddílu III</w:t>
      </w:r>
      <w:r w:rsidR="00E34626">
        <w:rPr>
          <w:rFonts w:ascii="Arial" w:hAnsi="Arial" w:cs="Arial"/>
          <w:sz w:val="20"/>
        </w:rPr>
        <w:t>)</w:t>
      </w:r>
      <w:r w:rsidR="00A8102B">
        <w:rPr>
          <w:rFonts w:ascii="Arial" w:hAnsi="Arial" w:cs="Arial"/>
          <w:sz w:val="20"/>
        </w:rPr>
        <w:t>.</w:t>
      </w:r>
      <w:r>
        <w:rPr>
          <w:rFonts w:ascii="Arial" w:hAnsi="Arial" w:cs="Arial"/>
          <w:sz w:val="20"/>
        </w:rPr>
        <w:t xml:space="preserve"> </w:t>
      </w:r>
      <w:r w:rsidR="001D2EE4">
        <w:rPr>
          <w:rFonts w:ascii="Arial" w:hAnsi="Arial" w:cs="Arial"/>
          <w:sz w:val="20"/>
        </w:rPr>
        <w:t>Podle vyhlášky</w:t>
      </w:r>
      <w:r>
        <w:rPr>
          <w:rFonts w:ascii="Arial" w:hAnsi="Arial" w:cs="Arial"/>
          <w:sz w:val="20"/>
        </w:rPr>
        <w:t xml:space="preserve"> 492/2005 Sb. je pro </w:t>
      </w:r>
      <w:r>
        <w:rPr>
          <w:rFonts w:ascii="Arial" w:hAnsi="Arial" w:cs="Arial"/>
          <w:b/>
          <w:bCs/>
          <w:sz w:val="20"/>
        </w:rPr>
        <w:t>polodenní péči</w:t>
      </w:r>
      <w:r>
        <w:rPr>
          <w:rFonts w:ascii="Arial" w:hAnsi="Arial" w:cs="Arial"/>
          <w:sz w:val="20"/>
        </w:rPr>
        <w:t xml:space="preserve"> stanoven </w:t>
      </w:r>
      <w:r>
        <w:rPr>
          <w:rFonts w:ascii="Arial" w:hAnsi="Arial" w:cs="Arial"/>
          <w:b/>
          <w:bCs/>
          <w:sz w:val="20"/>
        </w:rPr>
        <w:t xml:space="preserve">koeficient 0,5. </w:t>
      </w:r>
      <w:r>
        <w:rPr>
          <w:rFonts w:ascii="Arial" w:hAnsi="Arial" w:cs="Arial"/>
          <w:sz w:val="20"/>
        </w:rPr>
        <w:t xml:space="preserve">Pro stanovení hodnot ukazatelů </w:t>
      </w:r>
      <w:proofErr w:type="spellStart"/>
      <w:r>
        <w:rPr>
          <w:rFonts w:ascii="Arial" w:hAnsi="Arial" w:cs="Arial"/>
          <w:sz w:val="20"/>
        </w:rPr>
        <w:t>Np</w:t>
      </w:r>
      <w:proofErr w:type="spellEnd"/>
      <w:r>
        <w:rPr>
          <w:rFonts w:ascii="Arial" w:hAnsi="Arial" w:cs="Arial"/>
          <w:sz w:val="20"/>
        </w:rPr>
        <w:t xml:space="preserve"> a No v závislosti na počtu dětí se</w:t>
      </w:r>
      <w:r w:rsidR="002D2B9B">
        <w:rPr>
          <w:rFonts w:ascii="Arial" w:hAnsi="Arial" w:cs="Arial"/>
          <w:sz w:val="20"/>
        </w:rPr>
        <w:t> </w:t>
      </w:r>
      <w:r w:rsidR="00452452">
        <w:rPr>
          <w:rFonts w:ascii="Arial" w:hAnsi="Arial" w:cs="Arial"/>
          <w:sz w:val="20"/>
        </w:rPr>
        <w:t>vypočítá</w:t>
      </w:r>
      <w:r>
        <w:rPr>
          <w:rFonts w:ascii="Arial" w:hAnsi="Arial" w:cs="Arial"/>
          <w:sz w:val="20"/>
        </w:rPr>
        <w:t xml:space="preserve"> </w:t>
      </w:r>
      <w:r>
        <w:rPr>
          <w:rFonts w:ascii="Arial" w:hAnsi="Arial" w:cs="Arial"/>
          <w:b/>
          <w:bCs/>
          <w:sz w:val="20"/>
        </w:rPr>
        <w:t>přepočtený počet</w:t>
      </w:r>
      <w:r>
        <w:rPr>
          <w:rFonts w:ascii="Arial" w:hAnsi="Arial" w:cs="Arial"/>
          <w:sz w:val="20"/>
        </w:rPr>
        <w:t xml:space="preserve"> dětí. Např. pokud je v MŠ</w:t>
      </w:r>
      <w:r w:rsidR="00452452">
        <w:rPr>
          <w:rFonts w:ascii="Arial" w:hAnsi="Arial" w:cs="Arial"/>
          <w:sz w:val="20"/>
        </w:rPr>
        <w:t xml:space="preserve"> celkem 80 dětí, z toho 4 děti </w:t>
      </w:r>
      <w:r>
        <w:rPr>
          <w:rFonts w:ascii="Arial" w:hAnsi="Arial" w:cs="Arial"/>
          <w:sz w:val="20"/>
        </w:rPr>
        <w:t>s polodenní péčí, bude ve sloupci přepočteno: (80</w:t>
      </w:r>
      <w:r w:rsidR="002D2B9B">
        <w:rPr>
          <w:rFonts w:ascii="Arial" w:hAnsi="Arial" w:cs="Arial"/>
          <w:sz w:val="20"/>
        </w:rPr>
        <w:t xml:space="preserve"> </w:t>
      </w:r>
      <w:r>
        <w:rPr>
          <w:rFonts w:ascii="Arial" w:hAnsi="Arial" w:cs="Arial"/>
          <w:sz w:val="20"/>
        </w:rPr>
        <w:t>-</w:t>
      </w:r>
      <w:r w:rsidR="002D2B9B">
        <w:rPr>
          <w:rFonts w:ascii="Arial" w:hAnsi="Arial" w:cs="Arial"/>
          <w:sz w:val="20"/>
        </w:rPr>
        <w:t xml:space="preserve"> </w:t>
      </w:r>
      <w:r>
        <w:rPr>
          <w:rFonts w:ascii="Arial" w:hAnsi="Arial" w:cs="Arial"/>
          <w:sz w:val="20"/>
        </w:rPr>
        <w:t>4) + 4</w:t>
      </w:r>
      <w:r w:rsidR="002D2B9B">
        <w:rPr>
          <w:rFonts w:ascii="Arial" w:hAnsi="Arial" w:cs="Arial"/>
          <w:sz w:val="20"/>
        </w:rPr>
        <w:t xml:space="preserve"> </w:t>
      </w:r>
      <w:r>
        <w:rPr>
          <w:rFonts w:ascii="Arial" w:hAnsi="Arial" w:cs="Arial"/>
          <w:sz w:val="20"/>
        </w:rPr>
        <w:t>*</w:t>
      </w:r>
      <w:r w:rsidR="002D2B9B">
        <w:rPr>
          <w:rFonts w:ascii="Arial" w:hAnsi="Arial" w:cs="Arial"/>
          <w:sz w:val="20"/>
        </w:rPr>
        <w:t xml:space="preserve"> </w:t>
      </w:r>
      <w:r>
        <w:rPr>
          <w:rFonts w:ascii="Arial" w:hAnsi="Arial" w:cs="Arial"/>
          <w:sz w:val="20"/>
        </w:rPr>
        <w:t xml:space="preserve">0,5 = 76 + 2 = 78. </w:t>
      </w:r>
    </w:p>
    <w:p w:rsidR="00C14E96" w:rsidRPr="00C16FB9" w:rsidRDefault="00C14E96" w:rsidP="00C16FB9">
      <w:pPr>
        <w:pStyle w:val="Zkladntextodsazen3"/>
        <w:rPr>
          <w:rFonts w:ascii="Arial" w:hAnsi="Arial" w:cs="Arial"/>
          <w:sz w:val="20"/>
        </w:rPr>
      </w:pPr>
      <w:r>
        <w:rPr>
          <w:rFonts w:ascii="Arial" w:hAnsi="Arial" w:cs="Arial"/>
          <w:sz w:val="20"/>
        </w:rPr>
        <w:t xml:space="preserve">Pro děti </w:t>
      </w:r>
      <w:r w:rsidRPr="00C16FB9">
        <w:rPr>
          <w:rFonts w:ascii="Arial" w:hAnsi="Arial" w:cs="Arial"/>
          <w:sz w:val="20"/>
        </w:rPr>
        <w:t>s indiv</w:t>
      </w:r>
      <w:r w:rsidR="00C16FB9">
        <w:rPr>
          <w:rFonts w:ascii="Arial" w:hAnsi="Arial" w:cs="Arial"/>
          <w:sz w:val="20"/>
        </w:rPr>
        <w:t>iduálním</w:t>
      </w:r>
      <w:r w:rsidRPr="00C16FB9">
        <w:rPr>
          <w:rFonts w:ascii="Arial" w:hAnsi="Arial" w:cs="Arial"/>
          <w:sz w:val="20"/>
        </w:rPr>
        <w:t xml:space="preserve"> vzděl</w:t>
      </w:r>
      <w:r w:rsidR="00C16FB9">
        <w:rPr>
          <w:rFonts w:ascii="Arial" w:hAnsi="Arial" w:cs="Arial"/>
          <w:sz w:val="20"/>
        </w:rPr>
        <w:t>áváním</w:t>
      </w:r>
      <w:r w:rsidRPr="00C16FB9">
        <w:rPr>
          <w:rFonts w:ascii="Arial" w:hAnsi="Arial" w:cs="Arial"/>
          <w:sz w:val="20"/>
        </w:rPr>
        <w:t xml:space="preserve"> podle § 34b ŠZ vyhláška koeficient ve výši 0,05</w:t>
      </w:r>
      <w:r w:rsidR="00C16FB9" w:rsidRPr="00C16FB9">
        <w:rPr>
          <w:rFonts w:ascii="Arial" w:hAnsi="Arial" w:cs="Arial"/>
          <w:sz w:val="20"/>
        </w:rPr>
        <w:t>.</w:t>
      </w:r>
    </w:p>
    <w:p w:rsidR="00BB084A" w:rsidRDefault="00452452" w:rsidP="0014367B">
      <w:pPr>
        <w:jc w:val="both"/>
        <w:rPr>
          <w:rFonts w:ascii="Arial" w:hAnsi="Arial" w:cs="Arial"/>
          <w:sz w:val="20"/>
        </w:rPr>
      </w:pPr>
      <w:r>
        <w:rPr>
          <w:rFonts w:ascii="Arial" w:hAnsi="Arial" w:cs="Arial"/>
          <w:sz w:val="20"/>
        </w:rPr>
        <w:tab/>
      </w:r>
      <w:r w:rsidR="00BB084A">
        <w:rPr>
          <w:rFonts w:ascii="Arial" w:hAnsi="Arial" w:cs="Arial"/>
          <w:sz w:val="20"/>
        </w:rPr>
        <w:t>Normativní metoda a zvolené funkční závislosti zabezpečují provoz mateřských škol, kde počet dětí ve třídě odpov</w:t>
      </w:r>
      <w:r w:rsidR="00752773">
        <w:rPr>
          <w:rFonts w:ascii="Arial" w:hAnsi="Arial" w:cs="Arial"/>
          <w:sz w:val="20"/>
        </w:rPr>
        <w:t>ídá vyhlášce MŠMT č. 14/2005 Sb., o předškolním vzdělávání.</w:t>
      </w:r>
      <w:r w:rsidR="00BB084A">
        <w:rPr>
          <w:rFonts w:ascii="Arial" w:hAnsi="Arial" w:cs="Arial"/>
          <w:sz w:val="20"/>
        </w:rPr>
        <w:t xml:space="preserve"> Při výrazně nižším počtu dětí ve třídě než 24, resp. větším počtu vykázaných dětí s polodenní docházkou není normativně plně pokryta celá týdenní doba provozu MŠ. </w:t>
      </w:r>
    </w:p>
    <w:p w:rsidR="00BB084A" w:rsidRDefault="00BB084A">
      <w:pPr>
        <w:ind w:firstLine="708"/>
        <w:jc w:val="both"/>
        <w:rPr>
          <w:rFonts w:ascii="Arial" w:hAnsi="Arial" w:cs="Arial"/>
          <w:b/>
          <w:bCs/>
          <w:sz w:val="20"/>
        </w:rPr>
      </w:pPr>
      <w:r>
        <w:rPr>
          <w:rFonts w:ascii="Arial" w:hAnsi="Arial" w:cs="Arial"/>
          <w:sz w:val="20"/>
        </w:rPr>
        <w:t xml:space="preserve"> </w:t>
      </w:r>
      <w:r>
        <w:rPr>
          <w:rFonts w:ascii="Arial" w:hAnsi="Arial" w:cs="Arial"/>
          <w:b/>
          <w:bCs/>
          <w:sz w:val="20"/>
        </w:rPr>
        <w:t>Doporučujeme obcím s rozšířenou působností po an</w:t>
      </w:r>
      <w:r w:rsidR="000A47D4">
        <w:rPr>
          <w:rFonts w:ascii="Arial" w:hAnsi="Arial" w:cs="Arial"/>
          <w:b/>
          <w:bCs/>
          <w:sz w:val="20"/>
        </w:rPr>
        <w:t>alýze požadavků na pracovníky a </w:t>
      </w:r>
      <w:r>
        <w:rPr>
          <w:rFonts w:ascii="Arial" w:hAnsi="Arial" w:cs="Arial"/>
          <w:b/>
          <w:bCs/>
          <w:sz w:val="20"/>
        </w:rPr>
        <w:t>mzdové prostředky uvedených ve mzdové rozvaze zohledn</w:t>
      </w:r>
      <w:r w:rsidR="000A47D4">
        <w:rPr>
          <w:rFonts w:ascii="Arial" w:hAnsi="Arial" w:cs="Arial"/>
          <w:b/>
          <w:bCs/>
          <w:sz w:val="20"/>
        </w:rPr>
        <w:t>it tyto skutečnosti v návrhu na </w:t>
      </w:r>
      <w:r>
        <w:rPr>
          <w:rFonts w:ascii="Arial" w:hAnsi="Arial" w:cs="Arial"/>
          <w:b/>
          <w:bCs/>
          <w:sz w:val="20"/>
        </w:rPr>
        <w:t>rozdělení rezervy mzdových prostředků.</w:t>
      </w:r>
    </w:p>
    <w:p w:rsidR="00C83E70" w:rsidRDefault="00C83E70">
      <w:pPr>
        <w:ind w:firstLine="708"/>
        <w:jc w:val="both"/>
        <w:rPr>
          <w:rFonts w:ascii="Arial" w:hAnsi="Arial" w:cs="Arial"/>
          <w:b/>
          <w:bCs/>
          <w:sz w:val="20"/>
        </w:rPr>
      </w:pPr>
    </w:p>
    <w:p w:rsidR="00DE5E25" w:rsidRDefault="00DE5E25">
      <w:pPr>
        <w:ind w:firstLine="708"/>
        <w:jc w:val="both"/>
        <w:rPr>
          <w:rFonts w:ascii="Arial" w:hAnsi="Arial" w:cs="Arial"/>
          <w:sz w:val="20"/>
        </w:rPr>
      </w:pPr>
    </w:p>
    <w:p w:rsidR="00C949D4" w:rsidRDefault="00C949D4">
      <w:pPr>
        <w:ind w:firstLine="708"/>
        <w:jc w:val="both"/>
        <w:rPr>
          <w:rFonts w:ascii="Arial" w:hAnsi="Arial" w:cs="Arial"/>
          <w:sz w:val="20"/>
        </w:rPr>
      </w:pPr>
    </w:p>
    <w:p w:rsidR="00BB084A" w:rsidRDefault="00BB084A">
      <w:pPr>
        <w:ind w:firstLine="708"/>
        <w:jc w:val="both"/>
        <w:rPr>
          <w:rFonts w:ascii="Arial" w:hAnsi="Arial" w:cs="Arial"/>
          <w:sz w:val="20"/>
        </w:rPr>
      </w:pPr>
      <w:r>
        <w:rPr>
          <w:rFonts w:ascii="Arial" w:hAnsi="Arial" w:cs="Arial"/>
          <w:sz w:val="20"/>
        </w:rPr>
        <w:lastRenderedPageBreak/>
        <w:t xml:space="preserve">Parametry a, b, c pro výpočet </w:t>
      </w:r>
      <w:proofErr w:type="spellStart"/>
      <w:r>
        <w:rPr>
          <w:rFonts w:ascii="Arial" w:hAnsi="Arial" w:cs="Arial"/>
          <w:sz w:val="20"/>
        </w:rPr>
        <w:t>Np</w:t>
      </w:r>
      <w:proofErr w:type="spellEnd"/>
      <w:r>
        <w:rPr>
          <w:rFonts w:ascii="Arial" w:hAnsi="Arial" w:cs="Arial"/>
          <w:sz w:val="20"/>
        </w:rPr>
        <w:t xml:space="preserve"> a No jsou uvedeny v tabulce:</w:t>
      </w:r>
    </w:p>
    <w:p w:rsidR="00C949D4" w:rsidRDefault="00C949D4">
      <w:pPr>
        <w:ind w:firstLine="708"/>
        <w:jc w:val="both"/>
        <w:rPr>
          <w:rFonts w:ascii="Arial" w:hAnsi="Arial" w:cs="Arial"/>
          <w:sz w:val="20"/>
        </w:rPr>
      </w:pPr>
    </w:p>
    <w:tbl>
      <w:tblPr>
        <w:tblW w:w="7360" w:type="dxa"/>
        <w:tblCellMar>
          <w:left w:w="0" w:type="dxa"/>
          <w:right w:w="0" w:type="dxa"/>
        </w:tblCellMar>
        <w:tblLook w:val="0000" w:firstRow="0" w:lastRow="0" w:firstColumn="0" w:lastColumn="0" w:noHBand="0" w:noVBand="0"/>
      </w:tblPr>
      <w:tblGrid>
        <w:gridCol w:w="2420"/>
        <w:gridCol w:w="1400"/>
        <w:gridCol w:w="960"/>
        <w:gridCol w:w="1120"/>
        <w:gridCol w:w="1460"/>
      </w:tblGrid>
      <w:tr w:rsidR="00BB084A" w:rsidRPr="00567FBA">
        <w:trPr>
          <w:trHeight w:val="300"/>
        </w:trPr>
        <w:tc>
          <w:tcPr>
            <w:tcW w:w="2420" w:type="dxa"/>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bottom"/>
          </w:tcPr>
          <w:p w:rsidR="00BB084A" w:rsidRPr="00567FBA" w:rsidRDefault="00BB084A">
            <w:pPr>
              <w:rPr>
                <w:rFonts w:ascii="Arial" w:hAnsi="Arial" w:cs="Arial"/>
                <w:b/>
                <w:bCs/>
                <w:sz w:val="20"/>
                <w:szCs w:val="20"/>
              </w:rPr>
            </w:pPr>
            <w:r w:rsidRPr="00567FBA">
              <w:rPr>
                <w:rFonts w:ascii="Arial" w:hAnsi="Arial" w:cs="Arial"/>
                <w:b/>
                <w:bCs/>
                <w:sz w:val="20"/>
                <w:szCs w:val="20"/>
              </w:rPr>
              <w:t>druh školy a kategorie pracovníků</w:t>
            </w:r>
          </w:p>
        </w:tc>
        <w:tc>
          <w:tcPr>
            <w:tcW w:w="1400" w:type="dxa"/>
            <w:tcBorders>
              <w:top w:val="single" w:sz="8" w:space="0" w:color="auto"/>
              <w:left w:val="nil"/>
              <w:bottom w:val="single" w:sz="8" w:space="0" w:color="auto"/>
              <w:right w:val="single" w:sz="4" w:space="0" w:color="auto"/>
            </w:tcBorders>
            <w:tcMar>
              <w:top w:w="15" w:type="dxa"/>
              <w:left w:w="15" w:type="dxa"/>
              <w:bottom w:w="0" w:type="dxa"/>
              <w:right w:w="15" w:type="dxa"/>
            </w:tcMar>
            <w:vAlign w:val="bottom"/>
          </w:tcPr>
          <w:p w:rsidR="00BB084A" w:rsidRPr="00567FBA" w:rsidRDefault="00BB084A">
            <w:pPr>
              <w:rPr>
                <w:rFonts w:ascii="Arial" w:hAnsi="Arial" w:cs="Arial"/>
                <w:b/>
                <w:bCs/>
                <w:sz w:val="20"/>
                <w:szCs w:val="20"/>
              </w:rPr>
            </w:pPr>
            <w:r w:rsidRPr="00567FBA">
              <w:rPr>
                <w:rFonts w:ascii="Arial" w:hAnsi="Arial" w:cs="Arial"/>
                <w:b/>
                <w:bCs/>
                <w:sz w:val="20"/>
                <w:szCs w:val="20"/>
              </w:rPr>
              <w:t>počet dětí</w:t>
            </w:r>
          </w:p>
        </w:tc>
        <w:tc>
          <w:tcPr>
            <w:tcW w:w="96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BB084A" w:rsidRPr="00567FBA" w:rsidRDefault="00BB084A">
            <w:pPr>
              <w:jc w:val="center"/>
              <w:rPr>
                <w:rFonts w:ascii="Arial" w:hAnsi="Arial" w:cs="Arial"/>
                <w:b/>
                <w:bCs/>
                <w:sz w:val="20"/>
                <w:szCs w:val="20"/>
              </w:rPr>
            </w:pPr>
            <w:r w:rsidRPr="00567FBA">
              <w:rPr>
                <w:rFonts w:ascii="Arial" w:hAnsi="Arial" w:cs="Arial"/>
                <w:b/>
                <w:bCs/>
                <w:sz w:val="20"/>
                <w:szCs w:val="20"/>
              </w:rPr>
              <w:t>a</w:t>
            </w:r>
          </w:p>
        </w:tc>
        <w:tc>
          <w:tcPr>
            <w:tcW w:w="112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BB084A" w:rsidRPr="00567FBA" w:rsidRDefault="00BB084A">
            <w:pPr>
              <w:jc w:val="center"/>
              <w:rPr>
                <w:rFonts w:ascii="Arial" w:hAnsi="Arial" w:cs="Arial"/>
                <w:b/>
                <w:bCs/>
                <w:sz w:val="20"/>
                <w:szCs w:val="20"/>
              </w:rPr>
            </w:pPr>
            <w:r w:rsidRPr="00567FBA">
              <w:rPr>
                <w:rFonts w:ascii="Arial" w:hAnsi="Arial" w:cs="Arial"/>
                <w:b/>
                <w:bCs/>
                <w:sz w:val="20"/>
                <w:szCs w:val="20"/>
              </w:rPr>
              <w:t>b</w:t>
            </w:r>
          </w:p>
        </w:tc>
        <w:tc>
          <w:tcPr>
            <w:tcW w:w="146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BB084A" w:rsidRPr="00567FBA" w:rsidRDefault="00BB084A">
            <w:pPr>
              <w:jc w:val="center"/>
              <w:rPr>
                <w:rFonts w:ascii="Arial" w:hAnsi="Arial" w:cs="Arial"/>
                <w:b/>
                <w:bCs/>
                <w:sz w:val="20"/>
                <w:szCs w:val="20"/>
              </w:rPr>
            </w:pPr>
            <w:r w:rsidRPr="00567FBA">
              <w:rPr>
                <w:rFonts w:ascii="Arial" w:hAnsi="Arial" w:cs="Arial"/>
                <w:b/>
                <w:bCs/>
                <w:sz w:val="20"/>
                <w:szCs w:val="20"/>
              </w:rPr>
              <w:t>c</w:t>
            </w:r>
          </w:p>
        </w:tc>
      </w:tr>
      <w:tr w:rsidR="00BB084A" w:rsidRPr="00567FBA">
        <w:trPr>
          <w:cantSplit/>
          <w:trHeight w:val="270"/>
        </w:trPr>
        <w:tc>
          <w:tcPr>
            <w:tcW w:w="0" w:type="auto"/>
            <w:vMerge w:val="restart"/>
            <w:tcBorders>
              <w:top w:val="nil"/>
              <w:left w:val="single" w:sz="8" w:space="0" w:color="auto"/>
              <w:right w:val="nil"/>
            </w:tcBorders>
            <w:noWrap/>
            <w:tcMar>
              <w:top w:w="15" w:type="dxa"/>
              <w:left w:w="15" w:type="dxa"/>
              <w:bottom w:w="0" w:type="dxa"/>
              <w:right w:w="15" w:type="dxa"/>
            </w:tcMar>
            <w:vAlign w:val="bottom"/>
          </w:tcPr>
          <w:p w:rsidR="00BB084A" w:rsidRPr="00567FBA" w:rsidRDefault="00BB084A">
            <w:pPr>
              <w:rPr>
                <w:rFonts w:ascii="Arial" w:hAnsi="Arial" w:cs="Arial"/>
                <w:b/>
                <w:bCs/>
                <w:sz w:val="20"/>
                <w:szCs w:val="20"/>
              </w:rPr>
            </w:pPr>
            <w:r w:rsidRPr="00567FBA">
              <w:rPr>
                <w:rFonts w:ascii="Arial" w:hAnsi="Arial" w:cs="Arial"/>
                <w:b/>
                <w:bCs/>
                <w:sz w:val="20"/>
                <w:szCs w:val="20"/>
              </w:rPr>
              <w:t>MŠ</w:t>
            </w:r>
          </w:p>
          <w:p w:rsidR="00BB084A" w:rsidRPr="00567FBA" w:rsidRDefault="00BB084A">
            <w:pPr>
              <w:rPr>
                <w:rFonts w:ascii="Arial" w:hAnsi="Arial" w:cs="Arial"/>
                <w:b/>
                <w:bCs/>
                <w:sz w:val="20"/>
                <w:szCs w:val="20"/>
              </w:rPr>
            </w:pPr>
            <w:r w:rsidRPr="00567FBA">
              <w:rPr>
                <w:rFonts w:ascii="Arial" w:hAnsi="Arial" w:cs="Arial"/>
                <w:b/>
                <w:bCs/>
                <w:sz w:val="20"/>
                <w:szCs w:val="20"/>
              </w:rPr>
              <w:t>pedagogové</w:t>
            </w:r>
          </w:p>
          <w:p w:rsidR="00BB084A" w:rsidRPr="00567FBA" w:rsidRDefault="00BB084A">
            <w:pPr>
              <w:rPr>
                <w:rFonts w:ascii="Arial" w:hAnsi="Arial" w:cs="Arial"/>
                <w:b/>
                <w:bCs/>
                <w:sz w:val="20"/>
                <w:szCs w:val="20"/>
              </w:rPr>
            </w:pPr>
            <w:r w:rsidRPr="00567FBA">
              <w:rPr>
                <w:rFonts w:ascii="Arial" w:hAnsi="Arial" w:cs="Arial"/>
                <w:b/>
                <w:bCs/>
                <w:sz w:val="20"/>
                <w:szCs w:val="20"/>
              </w:rPr>
              <w:t> </w:t>
            </w:r>
          </w:p>
          <w:p w:rsidR="00BB084A" w:rsidRPr="00567FBA" w:rsidRDefault="00BB084A">
            <w:pPr>
              <w:rPr>
                <w:rFonts w:ascii="Arial" w:hAnsi="Arial" w:cs="Arial"/>
                <w:b/>
                <w:bCs/>
                <w:sz w:val="20"/>
                <w:szCs w:val="20"/>
              </w:rPr>
            </w:pPr>
            <w:r w:rsidRPr="00567FBA">
              <w:rPr>
                <w:rFonts w:ascii="Arial" w:hAnsi="Arial" w:cs="Arial"/>
                <w:b/>
                <w:bCs/>
                <w:sz w:val="20"/>
                <w:szCs w:val="20"/>
              </w:rPr>
              <w:t> </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B084A" w:rsidRPr="00567FBA" w:rsidRDefault="00BB084A">
            <w:pPr>
              <w:rPr>
                <w:rFonts w:ascii="Arial" w:hAnsi="Arial" w:cs="Arial"/>
                <w:sz w:val="20"/>
                <w:szCs w:val="20"/>
              </w:rPr>
            </w:pPr>
            <w:r w:rsidRPr="00567FBA">
              <w:rPr>
                <w:rFonts w:ascii="Arial" w:hAnsi="Arial" w:cs="Arial"/>
                <w:sz w:val="20"/>
                <w:szCs w:val="20"/>
              </w:rPr>
              <w:t>do 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B084A" w:rsidRPr="00567FBA" w:rsidRDefault="00A8102B" w:rsidP="00A8102B">
            <w:pPr>
              <w:jc w:val="right"/>
              <w:rPr>
                <w:rFonts w:ascii="Arial" w:hAnsi="Arial" w:cs="Arial"/>
                <w:sz w:val="20"/>
                <w:szCs w:val="20"/>
              </w:rPr>
            </w:pPr>
            <w:r w:rsidRPr="00567FBA">
              <w:rPr>
                <w:rFonts w:ascii="Arial" w:hAnsi="Arial" w:cs="Arial"/>
                <w:sz w:val="20"/>
                <w:szCs w:val="20"/>
              </w:rPr>
              <w:t>10,16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B084A" w:rsidRPr="00567FBA" w:rsidRDefault="00BB084A">
            <w:pPr>
              <w:rPr>
                <w:rFonts w:ascii="Arial" w:hAnsi="Arial" w:cs="Arial"/>
                <w:sz w:val="20"/>
                <w:szCs w:val="20"/>
              </w:rPr>
            </w:pPr>
            <w:r w:rsidRPr="00567FBA">
              <w:rPr>
                <w:rFonts w:ascii="Arial" w:hAnsi="Arial" w:cs="Arial"/>
                <w:sz w:val="20"/>
                <w:szCs w:val="20"/>
              </w:rPr>
              <w:t>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BB084A" w:rsidRPr="00567FBA" w:rsidRDefault="00BB084A">
            <w:pPr>
              <w:rPr>
                <w:rFonts w:ascii="Arial" w:hAnsi="Arial" w:cs="Arial"/>
                <w:sz w:val="20"/>
                <w:szCs w:val="20"/>
              </w:rPr>
            </w:pPr>
            <w:r w:rsidRPr="00567FBA">
              <w:rPr>
                <w:rFonts w:ascii="Arial" w:hAnsi="Arial" w:cs="Arial"/>
                <w:sz w:val="20"/>
                <w:szCs w:val="20"/>
              </w:rPr>
              <w:t> </w:t>
            </w:r>
          </w:p>
        </w:tc>
      </w:tr>
      <w:tr w:rsidR="00BB084A" w:rsidRPr="00567FBA">
        <w:trPr>
          <w:cantSplit/>
          <w:trHeight w:val="270"/>
        </w:trPr>
        <w:tc>
          <w:tcPr>
            <w:tcW w:w="0" w:type="auto"/>
            <w:vMerge/>
            <w:tcBorders>
              <w:left w:val="single" w:sz="8" w:space="0" w:color="auto"/>
              <w:right w:val="nil"/>
            </w:tcBorders>
            <w:noWrap/>
            <w:tcMar>
              <w:top w:w="15" w:type="dxa"/>
              <w:left w:w="15" w:type="dxa"/>
              <w:bottom w:w="0" w:type="dxa"/>
              <w:right w:w="15" w:type="dxa"/>
            </w:tcMar>
            <w:vAlign w:val="bottom"/>
          </w:tcPr>
          <w:p w:rsidR="00BB084A" w:rsidRPr="00567FBA" w:rsidRDefault="00BB084A">
            <w:pPr>
              <w:rPr>
                <w:rFonts w:ascii="Arial" w:hAnsi="Arial" w:cs="Arial"/>
                <w:b/>
                <w:bCs/>
                <w:sz w:val="20"/>
                <w:szCs w:val="20"/>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B084A" w:rsidRPr="00567FBA" w:rsidRDefault="00BB084A">
            <w:pPr>
              <w:rPr>
                <w:rFonts w:ascii="Arial" w:hAnsi="Arial" w:cs="Arial"/>
                <w:sz w:val="20"/>
                <w:szCs w:val="20"/>
              </w:rPr>
            </w:pPr>
            <w:r w:rsidRPr="00567FBA">
              <w:rPr>
                <w:rFonts w:ascii="Arial" w:hAnsi="Arial" w:cs="Arial"/>
                <w:sz w:val="20"/>
                <w:szCs w:val="20"/>
              </w:rPr>
              <w:t xml:space="preserve">14 - 29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B084A" w:rsidRPr="00567FBA" w:rsidRDefault="00A8102B">
            <w:pPr>
              <w:jc w:val="right"/>
              <w:rPr>
                <w:rFonts w:ascii="Arial" w:hAnsi="Arial" w:cs="Arial"/>
                <w:sz w:val="20"/>
                <w:szCs w:val="20"/>
              </w:rPr>
            </w:pPr>
            <w:r w:rsidRPr="00567FBA">
              <w:rPr>
                <w:rFonts w:ascii="Arial" w:hAnsi="Arial" w:cs="Arial"/>
                <w:sz w:val="20"/>
                <w:szCs w:val="20"/>
              </w:rPr>
              <w:t>7,85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B084A" w:rsidRPr="00567FBA" w:rsidRDefault="00A8102B" w:rsidP="00567FBA">
            <w:pPr>
              <w:jc w:val="right"/>
              <w:rPr>
                <w:rFonts w:ascii="Arial" w:hAnsi="Arial" w:cs="Arial"/>
                <w:sz w:val="20"/>
                <w:szCs w:val="20"/>
              </w:rPr>
            </w:pPr>
            <w:r w:rsidRPr="00567FBA">
              <w:rPr>
                <w:rFonts w:ascii="Arial" w:hAnsi="Arial" w:cs="Arial"/>
                <w:sz w:val="20"/>
                <w:szCs w:val="20"/>
              </w:rPr>
              <w:t>0,17270</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BB084A" w:rsidRPr="00567FBA" w:rsidRDefault="00A8102B">
            <w:pPr>
              <w:jc w:val="right"/>
              <w:rPr>
                <w:rFonts w:ascii="Arial" w:hAnsi="Arial" w:cs="Arial"/>
                <w:sz w:val="20"/>
                <w:szCs w:val="20"/>
              </w:rPr>
            </w:pPr>
            <w:r w:rsidRPr="00567FBA">
              <w:rPr>
                <w:rFonts w:ascii="Arial" w:hAnsi="Arial" w:cs="Arial"/>
                <w:sz w:val="20"/>
                <w:szCs w:val="20"/>
              </w:rPr>
              <w:t>-0,0002438</w:t>
            </w:r>
          </w:p>
        </w:tc>
      </w:tr>
      <w:tr w:rsidR="00BB084A" w:rsidRPr="00567FBA">
        <w:trPr>
          <w:cantSplit/>
          <w:trHeight w:val="270"/>
        </w:trPr>
        <w:tc>
          <w:tcPr>
            <w:tcW w:w="0" w:type="auto"/>
            <w:vMerge/>
            <w:tcBorders>
              <w:left w:val="single" w:sz="8" w:space="0" w:color="auto"/>
              <w:right w:val="nil"/>
            </w:tcBorders>
            <w:noWrap/>
            <w:tcMar>
              <w:top w:w="15" w:type="dxa"/>
              <w:left w:w="15" w:type="dxa"/>
              <w:bottom w:w="0" w:type="dxa"/>
              <w:right w:w="15" w:type="dxa"/>
            </w:tcMar>
            <w:vAlign w:val="bottom"/>
          </w:tcPr>
          <w:p w:rsidR="00BB084A" w:rsidRPr="00567FBA" w:rsidRDefault="00BB084A">
            <w:pPr>
              <w:rPr>
                <w:rFonts w:ascii="Arial" w:hAnsi="Arial" w:cs="Arial"/>
                <w:b/>
                <w:bCs/>
                <w:sz w:val="20"/>
                <w:szCs w:val="20"/>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B084A" w:rsidRPr="00567FBA" w:rsidRDefault="00BB084A">
            <w:pPr>
              <w:rPr>
                <w:rFonts w:ascii="Arial" w:hAnsi="Arial" w:cs="Arial"/>
                <w:sz w:val="20"/>
                <w:szCs w:val="20"/>
              </w:rPr>
            </w:pPr>
            <w:r w:rsidRPr="00567FBA">
              <w:rPr>
                <w:rFonts w:ascii="Arial" w:hAnsi="Arial" w:cs="Arial"/>
                <w:sz w:val="20"/>
                <w:szCs w:val="20"/>
              </w:rPr>
              <w:t>30 - 95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B084A" w:rsidRPr="00567FBA" w:rsidRDefault="00A8102B">
            <w:pPr>
              <w:jc w:val="right"/>
              <w:rPr>
                <w:rFonts w:ascii="Arial" w:hAnsi="Arial" w:cs="Arial"/>
                <w:sz w:val="20"/>
                <w:szCs w:val="20"/>
              </w:rPr>
            </w:pPr>
            <w:r w:rsidRPr="00567FBA">
              <w:rPr>
                <w:rFonts w:ascii="Arial" w:hAnsi="Arial" w:cs="Arial"/>
                <w:sz w:val="20"/>
                <w:szCs w:val="20"/>
              </w:rPr>
              <w:t>12,37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B084A" w:rsidRPr="00567FBA" w:rsidRDefault="00A8102B">
            <w:pPr>
              <w:jc w:val="right"/>
              <w:rPr>
                <w:rFonts w:ascii="Arial" w:hAnsi="Arial" w:cs="Arial"/>
                <w:sz w:val="20"/>
                <w:szCs w:val="20"/>
              </w:rPr>
            </w:pPr>
            <w:r w:rsidRPr="00567FBA">
              <w:rPr>
                <w:rFonts w:ascii="Arial" w:hAnsi="Arial" w:cs="Arial"/>
                <w:sz w:val="20"/>
                <w:szCs w:val="20"/>
              </w:rPr>
              <w:t>0,01219</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BB084A" w:rsidRPr="00567FBA" w:rsidRDefault="00A8102B" w:rsidP="00A8102B">
            <w:pPr>
              <w:jc w:val="right"/>
              <w:rPr>
                <w:rFonts w:ascii="Arial CE" w:hAnsi="Arial CE" w:cs="Arial CE"/>
                <w:sz w:val="20"/>
                <w:szCs w:val="20"/>
              </w:rPr>
            </w:pPr>
            <w:r w:rsidRPr="00567FBA">
              <w:rPr>
                <w:rFonts w:ascii="Arial CE" w:hAnsi="Arial CE" w:cs="Arial CE"/>
                <w:sz w:val="20"/>
                <w:szCs w:val="20"/>
              </w:rPr>
              <w:t>-0,0000213</w:t>
            </w:r>
          </w:p>
        </w:tc>
      </w:tr>
      <w:tr w:rsidR="00BB084A" w:rsidRPr="00567FBA">
        <w:trPr>
          <w:cantSplit/>
          <w:trHeight w:val="270"/>
        </w:trPr>
        <w:tc>
          <w:tcPr>
            <w:tcW w:w="0" w:type="auto"/>
            <w:vMerge/>
            <w:tcBorders>
              <w:left w:val="single" w:sz="8" w:space="0" w:color="auto"/>
              <w:bottom w:val="single" w:sz="8" w:space="0" w:color="auto"/>
              <w:right w:val="nil"/>
            </w:tcBorders>
            <w:noWrap/>
            <w:tcMar>
              <w:top w:w="15" w:type="dxa"/>
              <w:left w:w="15" w:type="dxa"/>
              <w:bottom w:w="0" w:type="dxa"/>
              <w:right w:w="15" w:type="dxa"/>
            </w:tcMar>
            <w:vAlign w:val="bottom"/>
          </w:tcPr>
          <w:p w:rsidR="00BB084A" w:rsidRPr="00567FBA" w:rsidRDefault="00BB084A">
            <w:pPr>
              <w:rPr>
                <w:rFonts w:ascii="Arial" w:hAnsi="Arial" w:cs="Arial"/>
                <w:b/>
                <w:bCs/>
                <w:sz w:val="20"/>
                <w:szCs w:val="20"/>
              </w:rPr>
            </w:pPr>
          </w:p>
        </w:tc>
        <w:tc>
          <w:tcPr>
            <w:tcW w:w="0" w:type="auto"/>
            <w:tcBorders>
              <w:top w:val="nil"/>
              <w:left w:val="single" w:sz="4" w:space="0" w:color="auto"/>
              <w:bottom w:val="single" w:sz="8" w:space="0" w:color="auto"/>
              <w:right w:val="single" w:sz="4" w:space="0" w:color="auto"/>
            </w:tcBorders>
            <w:noWrap/>
            <w:tcMar>
              <w:top w:w="15" w:type="dxa"/>
              <w:left w:w="15" w:type="dxa"/>
              <w:bottom w:w="0" w:type="dxa"/>
              <w:right w:w="15" w:type="dxa"/>
            </w:tcMar>
            <w:vAlign w:val="bottom"/>
          </w:tcPr>
          <w:p w:rsidR="00BB084A" w:rsidRPr="00567FBA" w:rsidRDefault="00BB084A">
            <w:pPr>
              <w:rPr>
                <w:rFonts w:ascii="Arial" w:hAnsi="Arial" w:cs="Arial"/>
                <w:sz w:val="20"/>
                <w:szCs w:val="20"/>
              </w:rPr>
            </w:pPr>
            <w:r w:rsidRPr="00567FBA">
              <w:rPr>
                <w:rFonts w:ascii="Arial" w:hAnsi="Arial" w:cs="Arial"/>
                <w:sz w:val="20"/>
                <w:szCs w:val="20"/>
              </w:rPr>
              <w:t>96 a více</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BB084A" w:rsidRPr="00567FBA" w:rsidRDefault="00A8102B">
            <w:pPr>
              <w:jc w:val="right"/>
              <w:rPr>
                <w:rFonts w:ascii="Arial" w:hAnsi="Arial" w:cs="Arial"/>
                <w:sz w:val="20"/>
                <w:szCs w:val="20"/>
              </w:rPr>
            </w:pPr>
            <w:r w:rsidRPr="00567FBA">
              <w:rPr>
                <w:rFonts w:ascii="Arial" w:hAnsi="Arial" w:cs="Arial"/>
                <w:sz w:val="20"/>
                <w:szCs w:val="20"/>
              </w:rPr>
              <w:t>13,35</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BB084A" w:rsidRPr="00567FBA" w:rsidRDefault="00BB084A">
            <w:pPr>
              <w:rPr>
                <w:rFonts w:ascii="Arial" w:hAnsi="Arial" w:cs="Arial"/>
                <w:sz w:val="20"/>
                <w:szCs w:val="20"/>
              </w:rPr>
            </w:pPr>
            <w:r w:rsidRPr="00567FBA">
              <w:rPr>
                <w:rFonts w:ascii="Arial" w:hAnsi="Arial" w:cs="Arial"/>
                <w:sz w:val="20"/>
                <w:szCs w:val="20"/>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BB084A" w:rsidRPr="00567FBA" w:rsidRDefault="00BB084A">
            <w:pPr>
              <w:rPr>
                <w:rFonts w:ascii="Arial" w:hAnsi="Arial" w:cs="Arial"/>
                <w:sz w:val="20"/>
                <w:szCs w:val="20"/>
              </w:rPr>
            </w:pPr>
            <w:r w:rsidRPr="00567FBA">
              <w:rPr>
                <w:rFonts w:ascii="Arial" w:hAnsi="Arial" w:cs="Arial"/>
                <w:sz w:val="20"/>
                <w:szCs w:val="20"/>
              </w:rPr>
              <w:t> </w:t>
            </w:r>
          </w:p>
        </w:tc>
      </w:tr>
      <w:tr w:rsidR="00BB084A" w:rsidRPr="00567FBA">
        <w:trPr>
          <w:cantSplit/>
          <w:trHeight w:val="270"/>
        </w:trPr>
        <w:tc>
          <w:tcPr>
            <w:tcW w:w="0" w:type="auto"/>
            <w:vMerge w:val="restart"/>
            <w:tcBorders>
              <w:top w:val="nil"/>
              <w:left w:val="single" w:sz="8" w:space="0" w:color="auto"/>
              <w:right w:val="nil"/>
            </w:tcBorders>
            <w:noWrap/>
            <w:tcMar>
              <w:top w:w="15" w:type="dxa"/>
              <w:left w:w="15" w:type="dxa"/>
              <w:bottom w:w="0" w:type="dxa"/>
              <w:right w:w="15" w:type="dxa"/>
            </w:tcMar>
            <w:vAlign w:val="bottom"/>
          </w:tcPr>
          <w:p w:rsidR="00BB084A" w:rsidRPr="00567FBA" w:rsidRDefault="00BB084A">
            <w:pPr>
              <w:rPr>
                <w:rFonts w:ascii="Arial" w:hAnsi="Arial" w:cs="Arial"/>
                <w:b/>
                <w:bCs/>
                <w:sz w:val="20"/>
                <w:szCs w:val="20"/>
              </w:rPr>
            </w:pPr>
            <w:r w:rsidRPr="00567FBA">
              <w:rPr>
                <w:rFonts w:ascii="Arial" w:hAnsi="Arial" w:cs="Arial"/>
                <w:b/>
                <w:bCs/>
                <w:sz w:val="20"/>
                <w:szCs w:val="20"/>
              </w:rPr>
              <w:t xml:space="preserve">MŠ </w:t>
            </w:r>
          </w:p>
          <w:p w:rsidR="00BB084A" w:rsidRPr="00567FBA" w:rsidRDefault="00BB084A">
            <w:pPr>
              <w:rPr>
                <w:rFonts w:ascii="Arial" w:hAnsi="Arial" w:cs="Arial"/>
                <w:b/>
                <w:bCs/>
                <w:sz w:val="20"/>
                <w:szCs w:val="20"/>
              </w:rPr>
            </w:pPr>
            <w:proofErr w:type="spellStart"/>
            <w:r w:rsidRPr="00567FBA">
              <w:rPr>
                <w:rFonts w:ascii="Arial" w:hAnsi="Arial" w:cs="Arial"/>
                <w:b/>
                <w:bCs/>
                <w:sz w:val="20"/>
                <w:szCs w:val="20"/>
              </w:rPr>
              <w:t>nepedagogové</w:t>
            </w:r>
            <w:proofErr w:type="spellEnd"/>
          </w:p>
          <w:p w:rsidR="00BB084A" w:rsidRPr="00567FBA" w:rsidRDefault="00BB084A">
            <w:pPr>
              <w:rPr>
                <w:rFonts w:ascii="Arial" w:hAnsi="Arial" w:cs="Arial"/>
                <w:b/>
                <w:bCs/>
                <w:sz w:val="20"/>
                <w:szCs w:val="20"/>
              </w:rPr>
            </w:pPr>
            <w:r w:rsidRPr="00567FBA">
              <w:rPr>
                <w:rFonts w:ascii="Arial" w:hAnsi="Arial" w:cs="Arial"/>
                <w:b/>
                <w:bCs/>
                <w:sz w:val="20"/>
                <w:szCs w:val="20"/>
              </w:rPr>
              <w:t> </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B084A" w:rsidRPr="00567FBA" w:rsidRDefault="00BB084A">
            <w:pPr>
              <w:rPr>
                <w:rFonts w:ascii="Arial" w:hAnsi="Arial" w:cs="Arial"/>
                <w:sz w:val="20"/>
                <w:szCs w:val="20"/>
              </w:rPr>
            </w:pPr>
            <w:r w:rsidRPr="00567FBA">
              <w:rPr>
                <w:rFonts w:ascii="Arial" w:hAnsi="Arial" w:cs="Arial"/>
                <w:sz w:val="20"/>
                <w:szCs w:val="20"/>
              </w:rPr>
              <w:t>do 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B084A" w:rsidRPr="00567FBA" w:rsidRDefault="00BB084A" w:rsidP="0031544D">
            <w:pPr>
              <w:jc w:val="right"/>
              <w:rPr>
                <w:rFonts w:ascii="Arial" w:hAnsi="Arial" w:cs="Arial"/>
                <w:sz w:val="20"/>
                <w:szCs w:val="20"/>
              </w:rPr>
            </w:pPr>
            <w:r w:rsidRPr="00567FBA">
              <w:rPr>
                <w:rFonts w:ascii="Arial" w:hAnsi="Arial" w:cs="Arial"/>
                <w:sz w:val="20"/>
                <w:szCs w:val="20"/>
              </w:rPr>
              <w:t>32,</w:t>
            </w:r>
            <w:r w:rsidR="0031544D">
              <w:rPr>
                <w:rFonts w:ascii="Arial" w:hAnsi="Arial" w:cs="Arial"/>
                <w:sz w:val="20"/>
                <w:szCs w:val="20"/>
              </w:rPr>
              <w:t>86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B084A" w:rsidRPr="00567FBA" w:rsidRDefault="00BB084A">
            <w:pPr>
              <w:rPr>
                <w:rFonts w:ascii="Arial" w:hAnsi="Arial" w:cs="Arial"/>
                <w:sz w:val="20"/>
                <w:szCs w:val="20"/>
              </w:rPr>
            </w:pPr>
            <w:r w:rsidRPr="00567FBA">
              <w:rPr>
                <w:rFonts w:ascii="Arial" w:hAnsi="Arial" w:cs="Arial"/>
                <w:sz w:val="20"/>
                <w:szCs w:val="20"/>
              </w:rPr>
              <w:t>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BB084A" w:rsidRPr="00567FBA" w:rsidRDefault="00BB084A">
            <w:pPr>
              <w:rPr>
                <w:rFonts w:ascii="Arial" w:hAnsi="Arial" w:cs="Arial"/>
                <w:sz w:val="20"/>
                <w:szCs w:val="20"/>
              </w:rPr>
            </w:pPr>
            <w:r w:rsidRPr="00567FBA">
              <w:rPr>
                <w:rFonts w:ascii="Arial" w:hAnsi="Arial" w:cs="Arial"/>
                <w:sz w:val="20"/>
                <w:szCs w:val="20"/>
              </w:rPr>
              <w:t> </w:t>
            </w:r>
          </w:p>
        </w:tc>
      </w:tr>
      <w:tr w:rsidR="00BB084A" w:rsidRPr="00567FBA">
        <w:trPr>
          <w:cantSplit/>
          <w:trHeight w:val="270"/>
        </w:trPr>
        <w:tc>
          <w:tcPr>
            <w:tcW w:w="0" w:type="auto"/>
            <w:vMerge/>
            <w:tcBorders>
              <w:left w:val="single" w:sz="8" w:space="0" w:color="auto"/>
              <w:right w:val="nil"/>
            </w:tcBorders>
            <w:noWrap/>
            <w:tcMar>
              <w:top w:w="15" w:type="dxa"/>
              <w:left w:w="15" w:type="dxa"/>
              <w:bottom w:w="0" w:type="dxa"/>
              <w:right w:w="15" w:type="dxa"/>
            </w:tcMar>
            <w:vAlign w:val="bottom"/>
          </w:tcPr>
          <w:p w:rsidR="00BB084A" w:rsidRPr="00567FBA" w:rsidRDefault="00BB084A">
            <w:pPr>
              <w:rPr>
                <w:rFonts w:ascii="Arial" w:hAnsi="Arial" w:cs="Arial"/>
                <w:b/>
                <w:bCs/>
                <w:sz w:val="20"/>
                <w:szCs w:val="20"/>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B084A" w:rsidRPr="00567FBA" w:rsidRDefault="00BB084A">
            <w:pPr>
              <w:rPr>
                <w:rFonts w:ascii="Arial" w:hAnsi="Arial" w:cs="Arial"/>
                <w:sz w:val="20"/>
                <w:szCs w:val="20"/>
              </w:rPr>
            </w:pPr>
            <w:r w:rsidRPr="00567FBA">
              <w:rPr>
                <w:rFonts w:ascii="Arial" w:hAnsi="Arial" w:cs="Arial"/>
                <w:sz w:val="20"/>
                <w:szCs w:val="20"/>
              </w:rPr>
              <w:t>13 - 87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B084A" w:rsidRPr="00567FBA" w:rsidRDefault="00BB084A" w:rsidP="0031544D">
            <w:pPr>
              <w:jc w:val="right"/>
              <w:rPr>
                <w:rFonts w:ascii="Arial" w:hAnsi="Arial" w:cs="Arial"/>
                <w:sz w:val="20"/>
                <w:szCs w:val="20"/>
              </w:rPr>
            </w:pPr>
            <w:r w:rsidRPr="00567FBA">
              <w:rPr>
                <w:rFonts w:ascii="Arial" w:hAnsi="Arial" w:cs="Arial"/>
                <w:sz w:val="20"/>
                <w:szCs w:val="20"/>
              </w:rPr>
              <w:t>31,</w:t>
            </w:r>
            <w:r w:rsidR="0031544D">
              <w:rPr>
                <w:rFonts w:ascii="Arial" w:hAnsi="Arial" w:cs="Arial"/>
                <w:sz w:val="20"/>
                <w:szCs w:val="20"/>
              </w:rPr>
              <w:t>6</w:t>
            </w:r>
            <w:r w:rsidRPr="00567FBA">
              <w:rPr>
                <w:rFonts w:ascii="Arial" w:hAnsi="Arial" w:cs="Arial"/>
                <w:sz w:val="20"/>
                <w:szCs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B084A" w:rsidRPr="00567FBA" w:rsidRDefault="00567FBA">
            <w:pPr>
              <w:jc w:val="right"/>
              <w:rPr>
                <w:rFonts w:ascii="Arial" w:hAnsi="Arial" w:cs="Arial"/>
                <w:sz w:val="20"/>
                <w:szCs w:val="20"/>
              </w:rPr>
            </w:pPr>
            <w:r w:rsidRPr="00567FBA">
              <w:rPr>
                <w:rFonts w:ascii="Arial" w:hAnsi="Arial" w:cs="Arial"/>
                <w:sz w:val="20"/>
                <w:szCs w:val="20"/>
              </w:rPr>
              <w:t>0,10362</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BB084A" w:rsidRPr="00567FBA" w:rsidRDefault="00567FBA" w:rsidP="00567FBA">
            <w:pPr>
              <w:jc w:val="right"/>
              <w:rPr>
                <w:rFonts w:ascii="Arial CE" w:hAnsi="Arial CE" w:cs="Arial CE"/>
                <w:sz w:val="20"/>
                <w:szCs w:val="20"/>
              </w:rPr>
            </w:pPr>
            <w:r w:rsidRPr="00567FBA">
              <w:rPr>
                <w:rFonts w:ascii="Arial CE" w:hAnsi="Arial CE" w:cs="Arial CE"/>
                <w:sz w:val="20"/>
                <w:szCs w:val="20"/>
              </w:rPr>
              <w:t>-0,0005587</w:t>
            </w:r>
          </w:p>
        </w:tc>
      </w:tr>
      <w:tr w:rsidR="00BB084A" w:rsidRPr="00567FBA">
        <w:trPr>
          <w:cantSplit/>
          <w:trHeight w:val="270"/>
        </w:trPr>
        <w:tc>
          <w:tcPr>
            <w:tcW w:w="0" w:type="auto"/>
            <w:vMerge/>
            <w:tcBorders>
              <w:left w:val="single" w:sz="8" w:space="0" w:color="auto"/>
              <w:bottom w:val="single" w:sz="8" w:space="0" w:color="auto"/>
              <w:right w:val="nil"/>
            </w:tcBorders>
            <w:noWrap/>
            <w:tcMar>
              <w:top w:w="15" w:type="dxa"/>
              <w:left w:w="15" w:type="dxa"/>
              <w:bottom w:w="0" w:type="dxa"/>
              <w:right w:w="15" w:type="dxa"/>
            </w:tcMar>
            <w:vAlign w:val="bottom"/>
          </w:tcPr>
          <w:p w:rsidR="00BB084A" w:rsidRPr="00567FBA" w:rsidRDefault="00BB084A">
            <w:pPr>
              <w:rPr>
                <w:rFonts w:ascii="Arial" w:hAnsi="Arial" w:cs="Arial"/>
                <w:b/>
                <w:bCs/>
                <w:sz w:val="20"/>
                <w:szCs w:val="20"/>
              </w:rPr>
            </w:pPr>
          </w:p>
        </w:tc>
        <w:tc>
          <w:tcPr>
            <w:tcW w:w="0" w:type="auto"/>
            <w:tcBorders>
              <w:top w:val="nil"/>
              <w:left w:val="single" w:sz="4" w:space="0" w:color="auto"/>
              <w:bottom w:val="single" w:sz="8" w:space="0" w:color="auto"/>
              <w:right w:val="single" w:sz="4" w:space="0" w:color="auto"/>
            </w:tcBorders>
            <w:noWrap/>
            <w:tcMar>
              <w:top w:w="15" w:type="dxa"/>
              <w:left w:w="15" w:type="dxa"/>
              <w:bottom w:w="0" w:type="dxa"/>
              <w:right w:w="15" w:type="dxa"/>
            </w:tcMar>
            <w:vAlign w:val="bottom"/>
          </w:tcPr>
          <w:p w:rsidR="00BB084A" w:rsidRPr="00567FBA" w:rsidRDefault="00BB084A">
            <w:pPr>
              <w:rPr>
                <w:rFonts w:ascii="Arial" w:hAnsi="Arial" w:cs="Arial"/>
                <w:sz w:val="20"/>
                <w:szCs w:val="20"/>
              </w:rPr>
            </w:pPr>
            <w:r w:rsidRPr="00567FBA">
              <w:rPr>
                <w:rFonts w:ascii="Arial" w:hAnsi="Arial" w:cs="Arial"/>
                <w:sz w:val="20"/>
                <w:szCs w:val="20"/>
              </w:rPr>
              <w:t>88 a více</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BB084A" w:rsidRPr="00567FBA" w:rsidRDefault="0031544D">
            <w:pPr>
              <w:jc w:val="right"/>
              <w:rPr>
                <w:rFonts w:ascii="Arial" w:hAnsi="Arial" w:cs="Arial"/>
                <w:sz w:val="20"/>
                <w:szCs w:val="20"/>
              </w:rPr>
            </w:pPr>
            <w:r>
              <w:rPr>
                <w:rFonts w:ascii="Arial" w:hAnsi="Arial" w:cs="Arial"/>
                <w:sz w:val="20"/>
                <w:szCs w:val="20"/>
              </w:rPr>
              <w:t>36,44</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BB084A" w:rsidRPr="00567FBA" w:rsidRDefault="00BB084A">
            <w:pPr>
              <w:rPr>
                <w:rFonts w:ascii="Arial" w:hAnsi="Arial" w:cs="Arial"/>
                <w:sz w:val="20"/>
                <w:szCs w:val="20"/>
              </w:rPr>
            </w:pPr>
            <w:r w:rsidRPr="00567FBA">
              <w:rPr>
                <w:rFonts w:ascii="Arial" w:hAnsi="Arial" w:cs="Arial"/>
                <w:sz w:val="20"/>
                <w:szCs w:val="20"/>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BB084A" w:rsidRPr="00567FBA" w:rsidRDefault="00BB084A">
            <w:pPr>
              <w:rPr>
                <w:rFonts w:ascii="Arial" w:hAnsi="Arial" w:cs="Arial"/>
                <w:sz w:val="20"/>
                <w:szCs w:val="20"/>
              </w:rPr>
            </w:pPr>
            <w:r w:rsidRPr="00567FBA">
              <w:rPr>
                <w:rFonts w:ascii="Arial" w:hAnsi="Arial" w:cs="Arial"/>
                <w:sz w:val="20"/>
                <w:szCs w:val="20"/>
              </w:rPr>
              <w:t> </w:t>
            </w:r>
          </w:p>
        </w:tc>
      </w:tr>
    </w:tbl>
    <w:p w:rsidR="00BB084A" w:rsidRPr="00E34626" w:rsidRDefault="00BB084A">
      <w:pPr>
        <w:pStyle w:val="Zkladntext31"/>
        <w:rPr>
          <w:rFonts w:ascii="Arial" w:hAnsi="Arial" w:cs="Arial"/>
          <w:color w:val="FF0000"/>
          <w:sz w:val="20"/>
          <w:szCs w:val="24"/>
        </w:rPr>
      </w:pPr>
    </w:p>
    <w:p w:rsidR="00BB084A" w:rsidRPr="0031544D" w:rsidRDefault="00BB084A">
      <w:pPr>
        <w:pStyle w:val="Zkladntext31"/>
        <w:rPr>
          <w:rFonts w:ascii="Arial" w:hAnsi="Arial" w:cs="Arial"/>
          <w:sz w:val="20"/>
          <w:szCs w:val="24"/>
        </w:rPr>
      </w:pPr>
      <w:r w:rsidRPr="0031544D">
        <w:rPr>
          <w:rFonts w:ascii="Arial" w:hAnsi="Arial" w:cs="Arial"/>
          <w:sz w:val="20"/>
          <w:szCs w:val="24"/>
        </w:rPr>
        <w:t xml:space="preserve">Např. pro MŠ s 50 dětmi je </w:t>
      </w:r>
      <w:proofErr w:type="spellStart"/>
      <w:r w:rsidRPr="0031544D">
        <w:rPr>
          <w:rFonts w:ascii="Arial" w:hAnsi="Arial" w:cs="Arial"/>
          <w:sz w:val="20"/>
          <w:szCs w:val="24"/>
        </w:rPr>
        <w:t>Np</w:t>
      </w:r>
      <w:proofErr w:type="spellEnd"/>
      <w:r w:rsidRPr="0031544D">
        <w:rPr>
          <w:rFonts w:ascii="Arial" w:hAnsi="Arial" w:cs="Arial"/>
          <w:sz w:val="20"/>
          <w:szCs w:val="24"/>
        </w:rPr>
        <w:t xml:space="preserve"> = 12,</w:t>
      </w:r>
      <w:r w:rsidR="00567FBA" w:rsidRPr="0031544D">
        <w:rPr>
          <w:rFonts w:ascii="Arial" w:hAnsi="Arial" w:cs="Arial"/>
          <w:sz w:val="20"/>
          <w:szCs w:val="24"/>
        </w:rPr>
        <w:t>37</w:t>
      </w:r>
      <w:r w:rsidRPr="0031544D">
        <w:rPr>
          <w:rFonts w:ascii="Arial" w:hAnsi="Arial" w:cs="Arial"/>
          <w:sz w:val="20"/>
          <w:szCs w:val="24"/>
        </w:rPr>
        <w:t xml:space="preserve"> + 0,012</w:t>
      </w:r>
      <w:r w:rsidR="00567FBA" w:rsidRPr="0031544D">
        <w:rPr>
          <w:rFonts w:ascii="Arial" w:hAnsi="Arial" w:cs="Arial"/>
          <w:sz w:val="20"/>
          <w:szCs w:val="24"/>
        </w:rPr>
        <w:t>19</w:t>
      </w:r>
      <w:r w:rsidRPr="0031544D">
        <w:rPr>
          <w:rFonts w:ascii="Arial" w:hAnsi="Arial" w:cs="Arial"/>
          <w:sz w:val="20"/>
          <w:szCs w:val="24"/>
        </w:rPr>
        <w:t xml:space="preserve"> *</w:t>
      </w:r>
      <w:r w:rsidR="00126159">
        <w:rPr>
          <w:rFonts w:ascii="Arial" w:hAnsi="Arial" w:cs="Arial"/>
          <w:sz w:val="20"/>
          <w:szCs w:val="24"/>
        </w:rPr>
        <w:t xml:space="preserve"> </w:t>
      </w:r>
      <w:r w:rsidRPr="0031544D">
        <w:rPr>
          <w:rFonts w:ascii="Arial" w:hAnsi="Arial" w:cs="Arial"/>
          <w:sz w:val="20"/>
          <w:szCs w:val="24"/>
        </w:rPr>
        <w:t>50 - 0,000021</w:t>
      </w:r>
      <w:r w:rsidR="00567FBA" w:rsidRPr="0031544D">
        <w:rPr>
          <w:rFonts w:ascii="Arial" w:hAnsi="Arial" w:cs="Arial"/>
          <w:sz w:val="20"/>
          <w:szCs w:val="24"/>
        </w:rPr>
        <w:t>3</w:t>
      </w:r>
      <w:r w:rsidR="00126159">
        <w:rPr>
          <w:rFonts w:ascii="Arial" w:hAnsi="Arial" w:cs="Arial"/>
          <w:sz w:val="20"/>
          <w:szCs w:val="24"/>
        </w:rPr>
        <w:t xml:space="preserve"> </w:t>
      </w:r>
      <w:r w:rsidRPr="0031544D">
        <w:rPr>
          <w:rFonts w:ascii="Arial" w:hAnsi="Arial" w:cs="Arial"/>
          <w:sz w:val="20"/>
          <w:szCs w:val="24"/>
        </w:rPr>
        <w:t>*</w:t>
      </w:r>
      <w:r w:rsidR="00126159">
        <w:rPr>
          <w:rFonts w:ascii="Arial" w:hAnsi="Arial" w:cs="Arial"/>
          <w:sz w:val="20"/>
          <w:szCs w:val="24"/>
        </w:rPr>
        <w:t xml:space="preserve"> </w:t>
      </w:r>
      <w:r w:rsidRPr="0031544D">
        <w:rPr>
          <w:rFonts w:ascii="Arial" w:hAnsi="Arial" w:cs="Arial"/>
          <w:sz w:val="20"/>
          <w:szCs w:val="24"/>
        </w:rPr>
        <w:t>50</w:t>
      </w:r>
      <w:r w:rsidRPr="0031544D">
        <w:rPr>
          <w:rFonts w:ascii="Arial" w:hAnsi="Arial" w:cs="Arial"/>
          <w:sz w:val="20"/>
          <w:szCs w:val="24"/>
          <w:vertAlign w:val="superscript"/>
        </w:rPr>
        <w:t>2</w:t>
      </w:r>
      <w:r w:rsidR="00126159">
        <w:rPr>
          <w:rFonts w:ascii="Arial" w:hAnsi="Arial" w:cs="Arial"/>
          <w:sz w:val="20"/>
          <w:szCs w:val="24"/>
        </w:rPr>
        <w:t xml:space="preserve"> </w:t>
      </w:r>
      <w:r w:rsidRPr="0031544D">
        <w:rPr>
          <w:rFonts w:ascii="Arial" w:hAnsi="Arial" w:cs="Arial"/>
          <w:sz w:val="20"/>
          <w:szCs w:val="24"/>
        </w:rPr>
        <w:t xml:space="preserve">= </w:t>
      </w:r>
      <w:r w:rsidR="00567FBA" w:rsidRPr="0031544D">
        <w:rPr>
          <w:rFonts w:ascii="Arial" w:hAnsi="Arial" w:cs="Arial"/>
          <w:sz w:val="20"/>
          <w:szCs w:val="24"/>
        </w:rPr>
        <w:t>12,93</w:t>
      </w:r>
    </w:p>
    <w:p w:rsidR="00BB084A" w:rsidRPr="0031544D" w:rsidRDefault="00452452">
      <w:pPr>
        <w:pStyle w:val="Zkladntext31"/>
        <w:rPr>
          <w:rFonts w:ascii="Arial" w:hAnsi="Arial" w:cs="Arial"/>
          <w:sz w:val="20"/>
          <w:szCs w:val="24"/>
        </w:rPr>
      </w:pPr>
      <w:r w:rsidRPr="0031544D">
        <w:rPr>
          <w:rFonts w:ascii="Arial" w:hAnsi="Arial" w:cs="Arial"/>
          <w:sz w:val="20"/>
          <w:szCs w:val="24"/>
        </w:rPr>
        <w:tab/>
      </w:r>
      <w:r w:rsidRPr="0031544D">
        <w:rPr>
          <w:rFonts w:ascii="Arial" w:hAnsi="Arial" w:cs="Arial"/>
          <w:sz w:val="20"/>
          <w:szCs w:val="24"/>
        </w:rPr>
        <w:tab/>
      </w:r>
      <w:r w:rsidRPr="0031544D">
        <w:rPr>
          <w:rFonts w:ascii="Arial" w:hAnsi="Arial" w:cs="Arial"/>
          <w:sz w:val="20"/>
          <w:szCs w:val="24"/>
        </w:rPr>
        <w:tab/>
      </w:r>
      <w:r w:rsidR="00126159">
        <w:rPr>
          <w:rFonts w:ascii="Arial" w:hAnsi="Arial" w:cs="Arial"/>
          <w:sz w:val="20"/>
          <w:szCs w:val="24"/>
        </w:rPr>
        <w:t xml:space="preserve">    </w:t>
      </w:r>
      <w:r w:rsidR="00DA1FEF" w:rsidRPr="0031544D">
        <w:rPr>
          <w:rFonts w:ascii="Arial" w:hAnsi="Arial" w:cs="Arial"/>
          <w:sz w:val="20"/>
          <w:szCs w:val="24"/>
        </w:rPr>
        <w:t xml:space="preserve">a </w:t>
      </w:r>
      <w:r w:rsidRPr="0031544D">
        <w:rPr>
          <w:rFonts w:ascii="Arial" w:hAnsi="Arial" w:cs="Arial"/>
          <w:sz w:val="20"/>
          <w:szCs w:val="24"/>
        </w:rPr>
        <w:t xml:space="preserve">No </w:t>
      </w:r>
      <w:r w:rsidR="00BB084A" w:rsidRPr="0031544D">
        <w:rPr>
          <w:rFonts w:ascii="Arial" w:hAnsi="Arial" w:cs="Arial"/>
          <w:sz w:val="20"/>
          <w:szCs w:val="24"/>
        </w:rPr>
        <w:t>= 31,</w:t>
      </w:r>
      <w:r w:rsidR="0031544D" w:rsidRPr="0031544D">
        <w:rPr>
          <w:rFonts w:ascii="Arial" w:hAnsi="Arial" w:cs="Arial"/>
          <w:sz w:val="20"/>
          <w:szCs w:val="24"/>
        </w:rPr>
        <w:t>6</w:t>
      </w:r>
      <w:r w:rsidR="00BB084A" w:rsidRPr="0031544D">
        <w:rPr>
          <w:rFonts w:ascii="Arial" w:hAnsi="Arial" w:cs="Arial"/>
          <w:sz w:val="20"/>
          <w:szCs w:val="24"/>
        </w:rPr>
        <w:t>5 + 0,1</w:t>
      </w:r>
      <w:r w:rsidR="00567FBA" w:rsidRPr="0031544D">
        <w:rPr>
          <w:rFonts w:ascii="Arial" w:hAnsi="Arial" w:cs="Arial"/>
          <w:sz w:val="20"/>
          <w:szCs w:val="24"/>
        </w:rPr>
        <w:t>0362</w:t>
      </w:r>
      <w:r w:rsidR="00BB084A" w:rsidRPr="0031544D">
        <w:rPr>
          <w:rFonts w:ascii="Arial" w:hAnsi="Arial" w:cs="Arial"/>
          <w:sz w:val="20"/>
          <w:szCs w:val="24"/>
        </w:rPr>
        <w:t xml:space="preserve"> *</w:t>
      </w:r>
      <w:r w:rsidR="00126159">
        <w:rPr>
          <w:rFonts w:ascii="Arial" w:hAnsi="Arial" w:cs="Arial"/>
          <w:sz w:val="20"/>
          <w:szCs w:val="24"/>
        </w:rPr>
        <w:t xml:space="preserve"> </w:t>
      </w:r>
      <w:r w:rsidR="00BB084A" w:rsidRPr="0031544D">
        <w:rPr>
          <w:rFonts w:ascii="Arial" w:hAnsi="Arial" w:cs="Arial"/>
          <w:sz w:val="20"/>
          <w:szCs w:val="24"/>
        </w:rPr>
        <w:t>50 - 0,00055</w:t>
      </w:r>
      <w:r w:rsidR="00567FBA" w:rsidRPr="0031544D">
        <w:rPr>
          <w:rFonts w:ascii="Arial" w:hAnsi="Arial" w:cs="Arial"/>
          <w:sz w:val="20"/>
          <w:szCs w:val="24"/>
        </w:rPr>
        <w:t>87</w:t>
      </w:r>
      <w:r w:rsidR="00126159">
        <w:rPr>
          <w:rFonts w:ascii="Arial" w:hAnsi="Arial" w:cs="Arial"/>
          <w:sz w:val="20"/>
          <w:szCs w:val="24"/>
        </w:rPr>
        <w:t xml:space="preserve"> </w:t>
      </w:r>
      <w:r w:rsidR="00BB084A" w:rsidRPr="0031544D">
        <w:rPr>
          <w:rFonts w:ascii="Arial" w:hAnsi="Arial" w:cs="Arial"/>
          <w:sz w:val="20"/>
          <w:szCs w:val="24"/>
        </w:rPr>
        <w:t>*</w:t>
      </w:r>
      <w:r w:rsidR="00126159">
        <w:rPr>
          <w:rFonts w:ascii="Arial" w:hAnsi="Arial" w:cs="Arial"/>
          <w:sz w:val="20"/>
          <w:szCs w:val="24"/>
        </w:rPr>
        <w:t xml:space="preserve"> </w:t>
      </w:r>
      <w:r w:rsidR="00BB084A" w:rsidRPr="0031544D">
        <w:rPr>
          <w:rFonts w:ascii="Arial" w:hAnsi="Arial" w:cs="Arial"/>
          <w:sz w:val="20"/>
          <w:szCs w:val="24"/>
        </w:rPr>
        <w:t>50</w:t>
      </w:r>
      <w:r w:rsidR="00BB084A" w:rsidRPr="0031544D">
        <w:rPr>
          <w:rFonts w:ascii="Arial" w:hAnsi="Arial" w:cs="Arial"/>
          <w:sz w:val="20"/>
          <w:szCs w:val="24"/>
          <w:vertAlign w:val="superscript"/>
        </w:rPr>
        <w:t>2</w:t>
      </w:r>
      <w:r w:rsidR="00126159">
        <w:rPr>
          <w:rFonts w:ascii="Arial" w:hAnsi="Arial" w:cs="Arial"/>
          <w:sz w:val="20"/>
          <w:szCs w:val="24"/>
        </w:rPr>
        <w:t xml:space="preserve"> </w:t>
      </w:r>
      <w:r w:rsidR="00BB084A" w:rsidRPr="0031544D">
        <w:rPr>
          <w:rFonts w:ascii="Arial" w:hAnsi="Arial" w:cs="Arial"/>
          <w:sz w:val="20"/>
          <w:szCs w:val="24"/>
        </w:rPr>
        <w:t xml:space="preserve">= </w:t>
      </w:r>
      <w:r w:rsidR="0031544D" w:rsidRPr="0031544D">
        <w:rPr>
          <w:rFonts w:ascii="Arial" w:hAnsi="Arial" w:cs="Arial"/>
          <w:sz w:val="20"/>
          <w:szCs w:val="24"/>
        </w:rPr>
        <w:t>35,43</w:t>
      </w:r>
    </w:p>
    <w:p w:rsidR="00BB084A" w:rsidRPr="0031544D" w:rsidRDefault="00BB084A">
      <w:pPr>
        <w:pStyle w:val="Zkladntext31"/>
        <w:rPr>
          <w:rFonts w:ascii="Arial" w:hAnsi="Arial" w:cs="Arial"/>
          <w:sz w:val="20"/>
          <w:szCs w:val="24"/>
        </w:rPr>
      </w:pPr>
      <w:r w:rsidRPr="0031544D">
        <w:rPr>
          <w:rFonts w:ascii="Arial" w:hAnsi="Arial" w:cs="Arial"/>
          <w:sz w:val="20"/>
          <w:szCs w:val="24"/>
        </w:rPr>
        <w:t>Normativní počet pedagogů pak je 50/12,</w:t>
      </w:r>
      <w:r w:rsidR="0031544D" w:rsidRPr="0031544D">
        <w:rPr>
          <w:rFonts w:ascii="Arial" w:hAnsi="Arial" w:cs="Arial"/>
          <w:sz w:val="20"/>
          <w:szCs w:val="24"/>
        </w:rPr>
        <w:t>9</w:t>
      </w:r>
      <w:r w:rsidRPr="0031544D">
        <w:rPr>
          <w:rFonts w:ascii="Arial" w:hAnsi="Arial" w:cs="Arial"/>
          <w:sz w:val="20"/>
          <w:szCs w:val="24"/>
        </w:rPr>
        <w:t>3 = 3,</w:t>
      </w:r>
      <w:r w:rsidR="0031544D" w:rsidRPr="0031544D">
        <w:rPr>
          <w:rFonts w:ascii="Arial" w:hAnsi="Arial" w:cs="Arial"/>
          <w:sz w:val="20"/>
          <w:szCs w:val="24"/>
        </w:rPr>
        <w:t>87</w:t>
      </w:r>
      <w:r w:rsidRPr="0031544D">
        <w:rPr>
          <w:rFonts w:ascii="Arial" w:hAnsi="Arial" w:cs="Arial"/>
          <w:sz w:val="20"/>
          <w:szCs w:val="24"/>
        </w:rPr>
        <w:t xml:space="preserve"> a normativní poče</w:t>
      </w:r>
      <w:r w:rsidR="0088341E">
        <w:rPr>
          <w:rFonts w:ascii="Arial" w:hAnsi="Arial" w:cs="Arial"/>
          <w:sz w:val="20"/>
          <w:szCs w:val="24"/>
        </w:rPr>
        <w:t>t nepedagogických pracovníků je </w:t>
      </w:r>
      <w:r w:rsidRPr="0031544D">
        <w:rPr>
          <w:rFonts w:ascii="Arial" w:hAnsi="Arial" w:cs="Arial"/>
          <w:sz w:val="20"/>
          <w:szCs w:val="24"/>
        </w:rPr>
        <w:t>50/34,</w:t>
      </w:r>
      <w:r w:rsidR="0031544D" w:rsidRPr="0031544D">
        <w:rPr>
          <w:rFonts w:ascii="Arial" w:hAnsi="Arial" w:cs="Arial"/>
          <w:sz w:val="20"/>
          <w:szCs w:val="24"/>
        </w:rPr>
        <w:t>93</w:t>
      </w:r>
      <w:r w:rsidRPr="0031544D">
        <w:rPr>
          <w:rFonts w:ascii="Arial" w:hAnsi="Arial" w:cs="Arial"/>
          <w:sz w:val="20"/>
          <w:szCs w:val="24"/>
        </w:rPr>
        <w:t xml:space="preserve"> = 1,4</w:t>
      </w:r>
      <w:r w:rsidR="0031544D" w:rsidRPr="0031544D">
        <w:rPr>
          <w:rFonts w:ascii="Arial" w:hAnsi="Arial" w:cs="Arial"/>
          <w:sz w:val="20"/>
          <w:szCs w:val="24"/>
        </w:rPr>
        <w:t>1</w:t>
      </w:r>
      <w:r w:rsidRPr="0031544D">
        <w:rPr>
          <w:rFonts w:ascii="Arial" w:hAnsi="Arial" w:cs="Arial"/>
          <w:sz w:val="20"/>
          <w:szCs w:val="24"/>
        </w:rPr>
        <w:t>.</w:t>
      </w:r>
    </w:p>
    <w:p w:rsidR="00BB084A" w:rsidRDefault="00BB084A">
      <w:pPr>
        <w:pStyle w:val="Zkladntext31"/>
        <w:rPr>
          <w:rFonts w:ascii="Arial" w:hAnsi="Arial" w:cs="Arial"/>
          <w:sz w:val="20"/>
          <w:szCs w:val="24"/>
        </w:rPr>
      </w:pPr>
      <w:r w:rsidRPr="0031544D">
        <w:rPr>
          <w:rFonts w:ascii="Arial" w:hAnsi="Arial" w:cs="Arial"/>
          <w:sz w:val="20"/>
          <w:szCs w:val="24"/>
        </w:rPr>
        <w:t xml:space="preserve">Pro MŠ se 100 dětmi je </w:t>
      </w:r>
      <w:proofErr w:type="spellStart"/>
      <w:r w:rsidRPr="0031544D">
        <w:rPr>
          <w:rFonts w:ascii="Arial" w:hAnsi="Arial" w:cs="Arial"/>
          <w:sz w:val="20"/>
          <w:szCs w:val="24"/>
        </w:rPr>
        <w:t>Np</w:t>
      </w:r>
      <w:proofErr w:type="spellEnd"/>
      <w:r w:rsidRPr="0031544D">
        <w:rPr>
          <w:rFonts w:ascii="Arial" w:hAnsi="Arial" w:cs="Arial"/>
          <w:sz w:val="20"/>
          <w:szCs w:val="24"/>
        </w:rPr>
        <w:t xml:space="preserve"> = 13,</w:t>
      </w:r>
      <w:r w:rsidR="0031544D" w:rsidRPr="0031544D">
        <w:rPr>
          <w:rFonts w:ascii="Arial" w:hAnsi="Arial" w:cs="Arial"/>
          <w:sz w:val="20"/>
          <w:szCs w:val="24"/>
        </w:rPr>
        <w:t>35</w:t>
      </w:r>
      <w:r w:rsidRPr="0031544D">
        <w:rPr>
          <w:rFonts w:ascii="Arial" w:hAnsi="Arial" w:cs="Arial"/>
          <w:sz w:val="20"/>
          <w:szCs w:val="24"/>
        </w:rPr>
        <w:t xml:space="preserve"> a No = </w:t>
      </w:r>
      <w:r w:rsidR="0031544D" w:rsidRPr="0031544D">
        <w:rPr>
          <w:rFonts w:ascii="Arial" w:hAnsi="Arial" w:cs="Arial"/>
          <w:sz w:val="20"/>
          <w:szCs w:val="24"/>
        </w:rPr>
        <w:t>36,44</w:t>
      </w:r>
      <w:r w:rsidRPr="0031544D">
        <w:rPr>
          <w:rFonts w:ascii="Arial" w:hAnsi="Arial" w:cs="Arial"/>
          <w:sz w:val="20"/>
          <w:szCs w:val="24"/>
        </w:rPr>
        <w:t xml:space="preserve"> a normativní počet pedagogů 7,</w:t>
      </w:r>
      <w:r w:rsidR="0031544D" w:rsidRPr="0031544D">
        <w:rPr>
          <w:rFonts w:ascii="Arial" w:hAnsi="Arial" w:cs="Arial"/>
          <w:sz w:val="20"/>
          <w:szCs w:val="24"/>
        </w:rPr>
        <w:t>49</w:t>
      </w:r>
      <w:r w:rsidRPr="0031544D">
        <w:rPr>
          <w:rFonts w:ascii="Arial" w:hAnsi="Arial" w:cs="Arial"/>
          <w:sz w:val="20"/>
          <w:szCs w:val="24"/>
        </w:rPr>
        <w:t xml:space="preserve"> a</w:t>
      </w:r>
      <w:r w:rsidR="00A705FF">
        <w:rPr>
          <w:rFonts w:ascii="Arial" w:hAnsi="Arial" w:cs="Arial"/>
          <w:sz w:val="20"/>
          <w:szCs w:val="24"/>
        </w:rPr>
        <w:t> </w:t>
      </w:r>
      <w:r w:rsidRPr="0031544D">
        <w:rPr>
          <w:rFonts w:ascii="Arial" w:hAnsi="Arial" w:cs="Arial"/>
          <w:sz w:val="20"/>
          <w:szCs w:val="24"/>
        </w:rPr>
        <w:t>nepedagogických pracovníků 2,7</w:t>
      </w:r>
      <w:r w:rsidR="0031544D" w:rsidRPr="0031544D">
        <w:rPr>
          <w:rFonts w:ascii="Arial" w:hAnsi="Arial" w:cs="Arial"/>
          <w:sz w:val="20"/>
          <w:szCs w:val="24"/>
        </w:rPr>
        <w:t>4</w:t>
      </w:r>
      <w:r w:rsidRPr="0031544D">
        <w:rPr>
          <w:rFonts w:ascii="Arial" w:hAnsi="Arial" w:cs="Arial"/>
          <w:sz w:val="20"/>
          <w:szCs w:val="24"/>
        </w:rPr>
        <w:t>.</w:t>
      </w:r>
    </w:p>
    <w:p w:rsidR="00944BE2" w:rsidRDefault="00944BE2">
      <w:pPr>
        <w:pStyle w:val="Zkladntext31"/>
        <w:rPr>
          <w:rFonts w:ascii="Arial" w:hAnsi="Arial" w:cs="Arial"/>
          <w:sz w:val="20"/>
          <w:szCs w:val="24"/>
        </w:rPr>
      </w:pPr>
    </w:p>
    <w:p w:rsidR="00936C07" w:rsidRDefault="00936C07">
      <w:pPr>
        <w:pStyle w:val="Zkladntext31"/>
        <w:rPr>
          <w:rFonts w:ascii="Arial" w:hAnsi="Arial" w:cs="Arial"/>
          <w:sz w:val="20"/>
          <w:szCs w:val="24"/>
        </w:rPr>
      </w:pPr>
    </w:p>
    <w:p w:rsidR="00BB084A" w:rsidRDefault="00A705FF">
      <w:pPr>
        <w:pStyle w:val="Nadpis2"/>
        <w:rPr>
          <w:rFonts w:ascii="Arial" w:hAnsi="Arial" w:cs="Arial"/>
          <w:sz w:val="20"/>
        </w:rPr>
      </w:pPr>
      <w:r>
        <w:rPr>
          <w:rFonts w:ascii="Arial" w:hAnsi="Arial" w:cs="Arial"/>
          <w:sz w:val="20"/>
        </w:rPr>
        <w:t>2.2</w:t>
      </w:r>
      <w:r w:rsidR="00BB084A">
        <w:rPr>
          <w:rFonts w:ascii="Arial" w:hAnsi="Arial" w:cs="Arial"/>
          <w:sz w:val="20"/>
        </w:rPr>
        <w:t xml:space="preserve"> Základní školy </w:t>
      </w:r>
    </w:p>
    <w:p w:rsidR="00E34626" w:rsidRDefault="00E34626">
      <w:pPr>
        <w:ind w:firstLine="708"/>
        <w:jc w:val="both"/>
        <w:rPr>
          <w:rFonts w:ascii="Arial" w:hAnsi="Arial" w:cs="Arial"/>
          <w:sz w:val="20"/>
        </w:rPr>
      </w:pPr>
      <w:r>
        <w:rPr>
          <w:rFonts w:ascii="Arial" w:hAnsi="Arial" w:cs="Arial"/>
          <w:sz w:val="20"/>
        </w:rPr>
        <w:t>Hodnoty v tabulce rozpočtu jsou převzaty z výkazu M3 o základní škole.</w:t>
      </w:r>
    </w:p>
    <w:p w:rsidR="00C73DF3" w:rsidRDefault="00BB084A">
      <w:pPr>
        <w:ind w:firstLine="708"/>
        <w:jc w:val="both"/>
        <w:rPr>
          <w:rFonts w:ascii="Arial" w:hAnsi="Arial" w:cs="Arial"/>
          <w:sz w:val="20"/>
        </w:rPr>
      </w:pPr>
      <w:r>
        <w:rPr>
          <w:rFonts w:ascii="Arial" w:hAnsi="Arial" w:cs="Arial"/>
          <w:sz w:val="20"/>
        </w:rPr>
        <w:t>Samostatné ukazatele průměrného počtu žáků na 1 ped</w:t>
      </w:r>
      <w:r w:rsidR="00862E40">
        <w:rPr>
          <w:rFonts w:ascii="Arial" w:hAnsi="Arial" w:cs="Arial"/>
          <w:sz w:val="20"/>
        </w:rPr>
        <w:t xml:space="preserve">agogického pracovníka - </w:t>
      </w:r>
      <w:proofErr w:type="spellStart"/>
      <w:r w:rsidR="00862E40">
        <w:rPr>
          <w:rFonts w:ascii="Arial" w:hAnsi="Arial" w:cs="Arial"/>
          <w:sz w:val="20"/>
        </w:rPr>
        <w:t>Np</w:t>
      </w:r>
      <w:proofErr w:type="spellEnd"/>
      <w:r w:rsidR="00862E40">
        <w:rPr>
          <w:rFonts w:ascii="Arial" w:hAnsi="Arial" w:cs="Arial"/>
          <w:sz w:val="20"/>
        </w:rPr>
        <w:t xml:space="preserve"> a</w:t>
      </w:r>
      <w:r w:rsidR="00A705FF">
        <w:rPr>
          <w:rFonts w:ascii="Arial" w:hAnsi="Arial" w:cs="Arial"/>
          <w:sz w:val="20"/>
        </w:rPr>
        <w:t> </w:t>
      </w:r>
      <w:r w:rsidR="00862E40">
        <w:rPr>
          <w:rFonts w:ascii="Arial" w:hAnsi="Arial" w:cs="Arial"/>
          <w:sz w:val="20"/>
        </w:rPr>
        <w:t>na </w:t>
      </w:r>
      <w:r>
        <w:rPr>
          <w:rFonts w:ascii="Arial" w:hAnsi="Arial" w:cs="Arial"/>
          <w:sz w:val="20"/>
        </w:rPr>
        <w:t>1</w:t>
      </w:r>
      <w:r w:rsidR="00862E40">
        <w:rPr>
          <w:rFonts w:ascii="Arial" w:hAnsi="Arial" w:cs="Arial"/>
          <w:sz w:val="20"/>
        </w:rPr>
        <w:t> </w:t>
      </w:r>
      <w:r>
        <w:rPr>
          <w:rFonts w:ascii="Arial" w:hAnsi="Arial" w:cs="Arial"/>
          <w:sz w:val="20"/>
        </w:rPr>
        <w:t>nepedagogického pracovníka - No jsou stanoveny pro 1 žáka základní školy tvořené pouze třídami prvního stupně a pro 1 žáka základní školy tvořené oběma stupni.</w:t>
      </w:r>
    </w:p>
    <w:p w:rsidR="00BB084A" w:rsidRDefault="00BB084A">
      <w:pPr>
        <w:ind w:firstLine="708"/>
        <w:jc w:val="both"/>
        <w:rPr>
          <w:rFonts w:ascii="Arial" w:hAnsi="Arial" w:cs="Arial"/>
          <w:sz w:val="20"/>
        </w:rPr>
      </w:pPr>
      <w:r>
        <w:rPr>
          <w:rFonts w:ascii="Arial" w:hAnsi="Arial" w:cs="Arial"/>
          <w:sz w:val="20"/>
        </w:rPr>
        <w:t xml:space="preserve"> U pedagogických pracovníků jsou v souladu s vyhláškou č. 492/2005 Sb. stanoveny samostatné hodnoty </w:t>
      </w:r>
      <w:proofErr w:type="spellStart"/>
      <w:r>
        <w:rPr>
          <w:rFonts w:ascii="Arial" w:hAnsi="Arial" w:cs="Arial"/>
          <w:sz w:val="20"/>
        </w:rPr>
        <w:t>Np</w:t>
      </w:r>
      <w:proofErr w:type="spellEnd"/>
      <w:r>
        <w:rPr>
          <w:rFonts w:ascii="Arial" w:hAnsi="Arial" w:cs="Arial"/>
          <w:sz w:val="20"/>
        </w:rPr>
        <w:t xml:space="preserve"> pro žáky I. a p</w:t>
      </w:r>
      <w:r w:rsidR="00F7040A">
        <w:rPr>
          <w:rFonts w:ascii="Arial" w:hAnsi="Arial" w:cs="Arial"/>
          <w:sz w:val="20"/>
        </w:rPr>
        <w:t xml:space="preserve">ro žáky II. stupně, které jsou </w:t>
      </w:r>
      <w:r>
        <w:rPr>
          <w:rFonts w:ascii="Arial" w:hAnsi="Arial" w:cs="Arial"/>
          <w:sz w:val="20"/>
        </w:rPr>
        <w:t xml:space="preserve">závislé pouze na počtu žáků příslušného stupně ZŠ. </w:t>
      </w:r>
    </w:p>
    <w:p w:rsidR="00BB084A" w:rsidRDefault="00BB084A">
      <w:pPr>
        <w:pStyle w:val="Zkladntext"/>
        <w:rPr>
          <w:rFonts w:ascii="Arial" w:hAnsi="Arial" w:cs="Arial"/>
          <w:sz w:val="20"/>
        </w:rPr>
      </w:pPr>
      <w:r>
        <w:rPr>
          <w:rFonts w:ascii="Arial" w:hAnsi="Arial" w:cs="Arial"/>
          <w:sz w:val="20"/>
        </w:rPr>
        <w:tab/>
        <w:t xml:space="preserve">Při stanovení </w:t>
      </w:r>
      <w:proofErr w:type="spellStart"/>
      <w:r>
        <w:rPr>
          <w:rFonts w:ascii="Arial" w:hAnsi="Arial" w:cs="Arial"/>
          <w:sz w:val="20"/>
        </w:rPr>
        <w:t>Np</w:t>
      </w:r>
      <w:proofErr w:type="spellEnd"/>
      <w:r>
        <w:rPr>
          <w:rFonts w:ascii="Arial" w:hAnsi="Arial" w:cs="Arial"/>
          <w:sz w:val="20"/>
        </w:rPr>
        <w:t xml:space="preserve"> se vychází ze vztahu:</w:t>
      </w:r>
    </w:p>
    <w:p w:rsidR="00BB084A" w:rsidRDefault="00BB084A">
      <w:pPr>
        <w:pStyle w:val="Zkladntext"/>
        <w:ind w:firstLine="708"/>
        <w:rPr>
          <w:rFonts w:ascii="Arial" w:hAnsi="Arial" w:cs="Arial"/>
          <w:b/>
          <w:bCs/>
          <w:sz w:val="20"/>
        </w:rPr>
      </w:pPr>
      <w:r>
        <w:rPr>
          <w:rFonts w:ascii="Arial" w:hAnsi="Arial" w:cs="Arial"/>
          <w:b/>
          <w:bCs/>
          <w:sz w:val="20"/>
        </w:rPr>
        <w:t xml:space="preserve"> </w:t>
      </w:r>
      <w:proofErr w:type="spellStart"/>
      <w:r>
        <w:rPr>
          <w:rFonts w:ascii="Arial" w:hAnsi="Arial" w:cs="Arial"/>
          <w:b/>
          <w:bCs/>
          <w:sz w:val="20"/>
        </w:rPr>
        <w:t>Np</w:t>
      </w:r>
      <w:proofErr w:type="spellEnd"/>
      <w:r>
        <w:rPr>
          <w:rFonts w:ascii="Arial" w:hAnsi="Arial" w:cs="Arial"/>
          <w:b/>
          <w:bCs/>
          <w:sz w:val="20"/>
        </w:rPr>
        <w:t xml:space="preserve"> = (Ž *</w:t>
      </w:r>
      <w:r w:rsidR="00E6326A">
        <w:rPr>
          <w:rFonts w:ascii="Arial" w:hAnsi="Arial" w:cs="Arial"/>
          <w:b/>
          <w:bCs/>
          <w:sz w:val="20"/>
        </w:rPr>
        <w:t xml:space="preserve"> </w:t>
      </w:r>
      <w:r>
        <w:rPr>
          <w:rFonts w:ascii="Arial" w:hAnsi="Arial" w:cs="Arial"/>
          <w:b/>
          <w:bCs/>
          <w:sz w:val="20"/>
        </w:rPr>
        <w:t>VP) /</w:t>
      </w:r>
      <w:r w:rsidR="00E6326A">
        <w:rPr>
          <w:rFonts w:ascii="Arial" w:hAnsi="Arial" w:cs="Arial"/>
          <w:b/>
          <w:bCs/>
          <w:sz w:val="20"/>
        </w:rPr>
        <w:t xml:space="preserve"> </w:t>
      </w:r>
      <w:r>
        <w:rPr>
          <w:rFonts w:ascii="Arial" w:hAnsi="Arial" w:cs="Arial"/>
          <w:b/>
          <w:bCs/>
          <w:sz w:val="20"/>
        </w:rPr>
        <w:t>H,</w:t>
      </w:r>
    </w:p>
    <w:p w:rsidR="00BB084A" w:rsidRDefault="00BB084A" w:rsidP="00522043">
      <w:pPr>
        <w:pStyle w:val="Zkladntext"/>
        <w:tabs>
          <w:tab w:val="left" w:pos="709"/>
          <w:tab w:val="left" w:pos="1134"/>
        </w:tabs>
        <w:rPr>
          <w:rFonts w:ascii="Arial" w:hAnsi="Arial" w:cs="Arial"/>
          <w:sz w:val="20"/>
        </w:rPr>
      </w:pPr>
      <w:r>
        <w:rPr>
          <w:rFonts w:ascii="Arial" w:hAnsi="Arial" w:cs="Arial"/>
          <w:sz w:val="20"/>
        </w:rPr>
        <w:t>kde je</w:t>
      </w:r>
      <w:r w:rsidR="00522043">
        <w:rPr>
          <w:rFonts w:ascii="Arial" w:hAnsi="Arial" w:cs="Arial"/>
          <w:sz w:val="20"/>
        </w:rPr>
        <w:tab/>
      </w:r>
      <w:r>
        <w:rPr>
          <w:rFonts w:ascii="Arial" w:hAnsi="Arial" w:cs="Arial"/>
          <w:sz w:val="20"/>
        </w:rPr>
        <w:t>H</w:t>
      </w:r>
      <w:r w:rsidR="00522043">
        <w:rPr>
          <w:rFonts w:ascii="Arial" w:hAnsi="Arial" w:cs="Arial"/>
          <w:sz w:val="20"/>
        </w:rPr>
        <w:tab/>
      </w:r>
      <w:r>
        <w:rPr>
          <w:rFonts w:ascii="Arial" w:hAnsi="Arial" w:cs="Arial"/>
          <w:sz w:val="20"/>
        </w:rPr>
        <w:t>průměrný počet vyučovacích hodin ve třídě za týden,</w:t>
      </w:r>
    </w:p>
    <w:p w:rsidR="00BB084A" w:rsidRDefault="00522043" w:rsidP="00522043">
      <w:pPr>
        <w:pStyle w:val="Zkladntext"/>
        <w:tabs>
          <w:tab w:val="left" w:pos="709"/>
          <w:tab w:val="left" w:pos="1134"/>
        </w:tabs>
        <w:rPr>
          <w:rFonts w:ascii="Arial" w:hAnsi="Arial" w:cs="Arial"/>
          <w:sz w:val="20"/>
        </w:rPr>
      </w:pPr>
      <w:r>
        <w:rPr>
          <w:rFonts w:ascii="Arial" w:hAnsi="Arial" w:cs="Arial"/>
          <w:sz w:val="20"/>
        </w:rPr>
        <w:tab/>
      </w:r>
      <w:r w:rsidR="00BB084A">
        <w:rPr>
          <w:rFonts w:ascii="Arial" w:hAnsi="Arial" w:cs="Arial"/>
          <w:sz w:val="20"/>
        </w:rPr>
        <w:t>VP</w:t>
      </w:r>
      <w:r>
        <w:rPr>
          <w:rFonts w:ascii="Arial" w:hAnsi="Arial" w:cs="Arial"/>
          <w:sz w:val="20"/>
        </w:rPr>
        <w:tab/>
      </w:r>
      <w:r w:rsidR="00BB084A">
        <w:rPr>
          <w:rFonts w:ascii="Arial" w:hAnsi="Arial" w:cs="Arial"/>
          <w:sz w:val="20"/>
        </w:rPr>
        <w:t>průměrný týdenní rozsah přímé vyučovací povinnosti,</w:t>
      </w:r>
    </w:p>
    <w:p w:rsidR="00BB084A" w:rsidRDefault="00522043" w:rsidP="00522043">
      <w:pPr>
        <w:pStyle w:val="Zkladntext"/>
        <w:tabs>
          <w:tab w:val="left" w:pos="709"/>
          <w:tab w:val="left" w:pos="1134"/>
        </w:tabs>
        <w:rPr>
          <w:rFonts w:ascii="Arial" w:hAnsi="Arial" w:cs="Arial"/>
          <w:sz w:val="20"/>
        </w:rPr>
      </w:pPr>
      <w:r>
        <w:rPr>
          <w:rFonts w:ascii="Arial" w:hAnsi="Arial" w:cs="Arial"/>
          <w:sz w:val="20"/>
        </w:rPr>
        <w:tab/>
      </w:r>
      <w:r w:rsidR="00BB084A">
        <w:rPr>
          <w:rFonts w:ascii="Arial" w:hAnsi="Arial" w:cs="Arial"/>
          <w:sz w:val="20"/>
        </w:rPr>
        <w:t>Ž</w:t>
      </w:r>
      <w:r>
        <w:rPr>
          <w:rFonts w:ascii="Arial" w:hAnsi="Arial" w:cs="Arial"/>
          <w:sz w:val="20"/>
        </w:rPr>
        <w:tab/>
      </w:r>
      <w:r w:rsidR="00BB084A">
        <w:rPr>
          <w:rFonts w:ascii="Arial" w:hAnsi="Arial" w:cs="Arial"/>
          <w:sz w:val="20"/>
        </w:rPr>
        <w:t>průměrný (norma</w:t>
      </w:r>
      <w:r w:rsidR="0047135B">
        <w:rPr>
          <w:rFonts w:ascii="Arial" w:hAnsi="Arial" w:cs="Arial"/>
          <w:sz w:val="20"/>
        </w:rPr>
        <w:t xml:space="preserve">tivní) počet </w:t>
      </w:r>
      <w:r w:rsidR="00BB084A">
        <w:rPr>
          <w:rFonts w:ascii="Arial" w:hAnsi="Arial" w:cs="Arial"/>
          <w:sz w:val="20"/>
        </w:rPr>
        <w:t>žáků ve třídě.</w:t>
      </w:r>
    </w:p>
    <w:p w:rsidR="003C103A" w:rsidRDefault="003C103A">
      <w:pPr>
        <w:pStyle w:val="Zkladntext"/>
        <w:rPr>
          <w:rFonts w:ascii="Arial" w:hAnsi="Arial" w:cs="Arial"/>
          <w:b/>
          <w:bCs/>
          <w:sz w:val="20"/>
        </w:rPr>
      </w:pPr>
    </w:p>
    <w:p w:rsidR="00BB084A" w:rsidRDefault="00BB084A">
      <w:pPr>
        <w:pStyle w:val="Zkladntext"/>
        <w:rPr>
          <w:rFonts w:ascii="Arial" w:hAnsi="Arial" w:cs="Arial"/>
          <w:b/>
          <w:bCs/>
          <w:sz w:val="20"/>
        </w:rPr>
      </w:pPr>
      <w:r>
        <w:rPr>
          <w:rFonts w:ascii="Arial" w:hAnsi="Arial" w:cs="Arial"/>
          <w:b/>
          <w:bCs/>
          <w:sz w:val="20"/>
        </w:rPr>
        <w:t>Hodnota H</w:t>
      </w:r>
    </w:p>
    <w:p w:rsidR="00BB084A" w:rsidRDefault="00BB084A" w:rsidP="000D38CE">
      <w:pPr>
        <w:pStyle w:val="Zkladntext"/>
        <w:ind w:firstLine="708"/>
        <w:rPr>
          <w:rFonts w:ascii="Arial" w:hAnsi="Arial" w:cs="Arial"/>
          <w:sz w:val="20"/>
        </w:rPr>
      </w:pPr>
      <w:r>
        <w:rPr>
          <w:rFonts w:ascii="Arial" w:hAnsi="Arial" w:cs="Arial"/>
          <w:sz w:val="20"/>
        </w:rPr>
        <w:t>Po vyhodnocení učebních plánů pro I. a II. stupeň ZŠ na základě realizace rámcového vzdělávacího</w:t>
      </w:r>
      <w:r w:rsidR="00452452">
        <w:rPr>
          <w:rFonts w:ascii="Arial" w:hAnsi="Arial" w:cs="Arial"/>
          <w:sz w:val="20"/>
        </w:rPr>
        <w:t xml:space="preserve"> programu a za předpokládaného </w:t>
      </w:r>
      <w:r>
        <w:rPr>
          <w:rFonts w:ascii="Arial" w:hAnsi="Arial" w:cs="Arial"/>
          <w:sz w:val="20"/>
        </w:rPr>
        <w:t xml:space="preserve">dělení tříd byl stanoven </w:t>
      </w:r>
      <w:r w:rsidR="00452452">
        <w:rPr>
          <w:rFonts w:ascii="Arial" w:hAnsi="Arial" w:cs="Arial"/>
          <w:sz w:val="20"/>
        </w:rPr>
        <w:t xml:space="preserve">průměrný (předpokládaný) počet </w:t>
      </w:r>
      <w:r>
        <w:rPr>
          <w:rFonts w:ascii="Arial" w:hAnsi="Arial" w:cs="Arial"/>
          <w:sz w:val="20"/>
        </w:rPr>
        <w:t>vyučovacích hodin ve třídě prvního stupně a ve třídě druhého stupně.</w:t>
      </w:r>
    </w:p>
    <w:p w:rsidR="00BB084A" w:rsidRDefault="00BB084A">
      <w:pPr>
        <w:pStyle w:val="Zkladntext"/>
        <w:rPr>
          <w:rFonts w:ascii="Arial" w:hAnsi="Arial" w:cs="Arial"/>
          <w:b/>
          <w:bCs/>
          <w:sz w:val="20"/>
        </w:rPr>
      </w:pPr>
      <w:r>
        <w:rPr>
          <w:rFonts w:ascii="Arial" w:hAnsi="Arial" w:cs="Arial"/>
          <w:b/>
          <w:bCs/>
          <w:sz w:val="20"/>
        </w:rPr>
        <w:t>Hodnota VP</w:t>
      </w:r>
    </w:p>
    <w:p w:rsidR="00BB084A" w:rsidRDefault="00BB084A">
      <w:pPr>
        <w:pStyle w:val="Zkladntext"/>
        <w:ind w:firstLine="708"/>
        <w:rPr>
          <w:rFonts w:ascii="Arial" w:hAnsi="Arial" w:cs="Arial"/>
          <w:sz w:val="20"/>
        </w:rPr>
      </w:pPr>
      <w:r>
        <w:rPr>
          <w:rFonts w:ascii="Arial" w:hAnsi="Arial" w:cs="Arial"/>
          <w:sz w:val="20"/>
        </w:rPr>
        <w:t>Při stanovení průměrného týdenního rozsahu přímé vyučovací povinnosti učitele jsme vycházeli z nařízení vlády č. 75/2005 Sb.</w:t>
      </w:r>
      <w:r w:rsidR="0047135B">
        <w:rPr>
          <w:rFonts w:ascii="Arial" w:hAnsi="Arial" w:cs="Arial"/>
          <w:sz w:val="20"/>
        </w:rPr>
        <w:t>,</w:t>
      </w:r>
      <w:r>
        <w:rPr>
          <w:rFonts w:ascii="Arial" w:hAnsi="Arial" w:cs="Arial"/>
          <w:sz w:val="20"/>
        </w:rPr>
        <w:t xml:space="preserve"> o stanovení přímé vyučovací povinnosti pedagogických pracovníků. Snížení úvazku u výchovného poradce a metodika informačních a komunikačních technologií je vázáno na počet žáků, snížení úvazku ředitele a jeho zástupce je vázáno na počet tříd. Na průměrnou hodnotu VP má větší vliv snížený úvazek ředitele a jeho zástupce</w:t>
      </w:r>
      <w:r w:rsidR="0047135B">
        <w:rPr>
          <w:rFonts w:ascii="Arial" w:hAnsi="Arial" w:cs="Arial"/>
          <w:sz w:val="20"/>
        </w:rPr>
        <w:t>,</w:t>
      </w:r>
      <w:r>
        <w:rPr>
          <w:rFonts w:ascii="Arial" w:hAnsi="Arial" w:cs="Arial"/>
          <w:sz w:val="20"/>
        </w:rPr>
        <w:t xml:space="preserve"> a proto jsou orientační hodnoty VP vztaženy k počtu tříd:</w:t>
      </w:r>
    </w:p>
    <w:p w:rsidR="00BB084A" w:rsidRDefault="00522043" w:rsidP="00522043">
      <w:pPr>
        <w:pStyle w:val="Zkladntext"/>
        <w:tabs>
          <w:tab w:val="left" w:pos="1985"/>
          <w:tab w:val="left" w:pos="4678"/>
          <w:tab w:val="left" w:pos="5103"/>
        </w:tabs>
        <w:ind w:left="1416"/>
        <w:rPr>
          <w:rFonts w:ascii="Arial" w:hAnsi="Arial" w:cs="Arial"/>
          <w:sz w:val="20"/>
        </w:rPr>
      </w:pPr>
      <w:r>
        <w:rPr>
          <w:rFonts w:ascii="Arial" w:hAnsi="Arial" w:cs="Arial"/>
          <w:sz w:val="20"/>
        </w:rPr>
        <w:tab/>
      </w:r>
      <w:r w:rsidR="00BB084A">
        <w:rPr>
          <w:rFonts w:ascii="Arial" w:hAnsi="Arial" w:cs="Arial"/>
          <w:sz w:val="20"/>
        </w:rPr>
        <w:t>škola s 1 třídou v</w:t>
      </w:r>
      <w:r>
        <w:rPr>
          <w:rFonts w:ascii="Arial" w:hAnsi="Arial" w:cs="Arial"/>
          <w:sz w:val="20"/>
        </w:rPr>
        <w:t> </w:t>
      </w:r>
      <w:r w:rsidR="00BB084A">
        <w:rPr>
          <w:rFonts w:ascii="Arial" w:hAnsi="Arial" w:cs="Arial"/>
          <w:sz w:val="20"/>
        </w:rPr>
        <w:t>ročníku</w:t>
      </w:r>
      <w:r>
        <w:rPr>
          <w:rFonts w:ascii="Arial" w:hAnsi="Arial" w:cs="Arial"/>
          <w:sz w:val="20"/>
        </w:rPr>
        <w:tab/>
      </w:r>
      <w:r w:rsidR="00BB084A">
        <w:rPr>
          <w:rFonts w:ascii="Arial" w:hAnsi="Arial" w:cs="Arial"/>
          <w:sz w:val="20"/>
        </w:rPr>
        <w:t>-</w:t>
      </w:r>
      <w:r>
        <w:rPr>
          <w:rFonts w:ascii="Arial" w:hAnsi="Arial" w:cs="Arial"/>
          <w:sz w:val="20"/>
        </w:rPr>
        <w:tab/>
      </w:r>
      <w:r w:rsidR="00BB084A">
        <w:rPr>
          <w:rFonts w:ascii="Arial" w:hAnsi="Arial" w:cs="Arial"/>
          <w:sz w:val="20"/>
        </w:rPr>
        <w:t>VP = 19,8</w:t>
      </w:r>
    </w:p>
    <w:p w:rsidR="00BB084A" w:rsidRDefault="00BB084A" w:rsidP="00522043">
      <w:pPr>
        <w:pStyle w:val="Zkladntext"/>
        <w:tabs>
          <w:tab w:val="left" w:pos="1985"/>
          <w:tab w:val="left" w:pos="4678"/>
          <w:tab w:val="left" w:pos="5103"/>
        </w:tabs>
        <w:rPr>
          <w:rFonts w:ascii="Arial" w:hAnsi="Arial" w:cs="Arial"/>
          <w:sz w:val="20"/>
        </w:rPr>
      </w:pPr>
      <w:r>
        <w:rPr>
          <w:rFonts w:ascii="Arial" w:hAnsi="Arial" w:cs="Arial"/>
          <w:sz w:val="20"/>
        </w:rPr>
        <w:tab/>
        <w:t>škola se 2 třídami v</w:t>
      </w:r>
      <w:r w:rsidR="00522043">
        <w:rPr>
          <w:rFonts w:ascii="Arial" w:hAnsi="Arial" w:cs="Arial"/>
          <w:sz w:val="20"/>
        </w:rPr>
        <w:t> </w:t>
      </w:r>
      <w:r>
        <w:rPr>
          <w:rFonts w:ascii="Arial" w:hAnsi="Arial" w:cs="Arial"/>
          <w:sz w:val="20"/>
        </w:rPr>
        <w:t>ročníku</w:t>
      </w:r>
      <w:r w:rsidR="00522043">
        <w:rPr>
          <w:rFonts w:ascii="Arial" w:hAnsi="Arial" w:cs="Arial"/>
          <w:sz w:val="20"/>
        </w:rPr>
        <w:tab/>
      </w:r>
      <w:r>
        <w:rPr>
          <w:rFonts w:ascii="Arial" w:hAnsi="Arial" w:cs="Arial"/>
          <w:sz w:val="20"/>
        </w:rPr>
        <w:t>-</w:t>
      </w:r>
      <w:r w:rsidR="00522043">
        <w:rPr>
          <w:rFonts w:ascii="Arial" w:hAnsi="Arial" w:cs="Arial"/>
          <w:sz w:val="20"/>
        </w:rPr>
        <w:tab/>
      </w:r>
      <w:r>
        <w:rPr>
          <w:rFonts w:ascii="Arial" w:hAnsi="Arial" w:cs="Arial"/>
          <w:sz w:val="20"/>
        </w:rPr>
        <w:t>VP = 20,6</w:t>
      </w:r>
    </w:p>
    <w:p w:rsidR="00BB084A" w:rsidRDefault="00BB084A" w:rsidP="00522043">
      <w:pPr>
        <w:pStyle w:val="Zkladntext"/>
        <w:tabs>
          <w:tab w:val="left" w:pos="1985"/>
          <w:tab w:val="left" w:pos="4678"/>
          <w:tab w:val="left" w:pos="5103"/>
        </w:tabs>
        <w:rPr>
          <w:rFonts w:ascii="Arial" w:hAnsi="Arial" w:cs="Arial"/>
          <w:sz w:val="20"/>
        </w:rPr>
      </w:pPr>
      <w:r>
        <w:rPr>
          <w:rFonts w:ascii="Arial" w:hAnsi="Arial" w:cs="Arial"/>
          <w:sz w:val="20"/>
        </w:rPr>
        <w:tab/>
      </w:r>
      <w:r w:rsidR="00522043">
        <w:rPr>
          <w:rFonts w:ascii="Arial" w:hAnsi="Arial" w:cs="Arial"/>
          <w:sz w:val="20"/>
        </w:rPr>
        <w:t>š</w:t>
      </w:r>
      <w:r>
        <w:rPr>
          <w:rFonts w:ascii="Arial" w:hAnsi="Arial" w:cs="Arial"/>
          <w:sz w:val="20"/>
        </w:rPr>
        <w:t>kola se 3 třídami v</w:t>
      </w:r>
      <w:r w:rsidR="00522043">
        <w:rPr>
          <w:rFonts w:ascii="Arial" w:hAnsi="Arial" w:cs="Arial"/>
          <w:sz w:val="20"/>
        </w:rPr>
        <w:t> </w:t>
      </w:r>
      <w:r>
        <w:rPr>
          <w:rFonts w:ascii="Arial" w:hAnsi="Arial" w:cs="Arial"/>
          <w:sz w:val="20"/>
        </w:rPr>
        <w:t>ročníku</w:t>
      </w:r>
      <w:r w:rsidR="00522043">
        <w:rPr>
          <w:rFonts w:ascii="Arial" w:hAnsi="Arial" w:cs="Arial"/>
          <w:sz w:val="20"/>
        </w:rPr>
        <w:tab/>
      </w:r>
      <w:r>
        <w:rPr>
          <w:rFonts w:ascii="Arial" w:hAnsi="Arial" w:cs="Arial"/>
          <w:sz w:val="20"/>
        </w:rPr>
        <w:t>-</w:t>
      </w:r>
      <w:r w:rsidR="00522043">
        <w:rPr>
          <w:rFonts w:ascii="Arial" w:hAnsi="Arial" w:cs="Arial"/>
          <w:sz w:val="20"/>
        </w:rPr>
        <w:tab/>
      </w:r>
      <w:r>
        <w:rPr>
          <w:rFonts w:ascii="Arial" w:hAnsi="Arial" w:cs="Arial"/>
          <w:sz w:val="20"/>
        </w:rPr>
        <w:t>VP = 21,0</w:t>
      </w:r>
    </w:p>
    <w:p w:rsidR="003C103A" w:rsidRDefault="003C103A">
      <w:pPr>
        <w:pStyle w:val="Zkladntext"/>
        <w:rPr>
          <w:rFonts w:ascii="Arial" w:hAnsi="Arial" w:cs="Arial"/>
          <w:b/>
          <w:bCs/>
          <w:sz w:val="20"/>
        </w:rPr>
      </w:pPr>
    </w:p>
    <w:p w:rsidR="00BB084A" w:rsidRPr="002C1BC1" w:rsidRDefault="00BB084A">
      <w:pPr>
        <w:pStyle w:val="Zkladntext"/>
        <w:rPr>
          <w:rFonts w:ascii="Arial" w:hAnsi="Arial" w:cs="Arial"/>
          <w:b/>
          <w:bCs/>
          <w:sz w:val="20"/>
        </w:rPr>
      </w:pPr>
      <w:r w:rsidRPr="002C1BC1">
        <w:rPr>
          <w:rFonts w:ascii="Arial" w:hAnsi="Arial" w:cs="Arial"/>
          <w:b/>
          <w:bCs/>
          <w:sz w:val="20"/>
        </w:rPr>
        <w:t>Hodnota Ž</w:t>
      </w:r>
    </w:p>
    <w:p w:rsidR="006B7918" w:rsidRDefault="00BB084A" w:rsidP="002C1BC1">
      <w:pPr>
        <w:pStyle w:val="Zkladntext"/>
        <w:ind w:firstLine="708"/>
        <w:rPr>
          <w:rFonts w:ascii="Arial" w:hAnsi="Arial" w:cs="Arial"/>
          <w:sz w:val="20"/>
        </w:rPr>
      </w:pPr>
      <w:r w:rsidRPr="002C1BC1">
        <w:rPr>
          <w:rFonts w:ascii="Arial" w:hAnsi="Arial" w:cs="Arial"/>
          <w:sz w:val="20"/>
        </w:rPr>
        <w:t xml:space="preserve">Předpokládaná normativní naplněnost tříd školy o příslušné velikosti </w:t>
      </w:r>
      <w:r w:rsidR="002C1BC1" w:rsidRPr="002C1BC1">
        <w:rPr>
          <w:rFonts w:ascii="Arial" w:hAnsi="Arial" w:cs="Arial"/>
          <w:sz w:val="20"/>
        </w:rPr>
        <w:t xml:space="preserve">výrazně ovlivňuje </w:t>
      </w:r>
      <w:proofErr w:type="spellStart"/>
      <w:r w:rsidRPr="002C1BC1">
        <w:rPr>
          <w:rFonts w:ascii="Arial" w:hAnsi="Arial" w:cs="Arial"/>
          <w:sz w:val="20"/>
        </w:rPr>
        <w:t>Np</w:t>
      </w:r>
      <w:proofErr w:type="spellEnd"/>
      <w:r w:rsidRPr="002C1BC1">
        <w:rPr>
          <w:rFonts w:ascii="Arial" w:hAnsi="Arial" w:cs="Arial"/>
          <w:sz w:val="20"/>
        </w:rPr>
        <w:t xml:space="preserve"> a</w:t>
      </w:r>
      <w:r w:rsidR="00EB4FA0">
        <w:rPr>
          <w:rFonts w:ascii="Arial" w:hAnsi="Arial" w:cs="Arial"/>
          <w:sz w:val="20"/>
        </w:rPr>
        <w:t> </w:t>
      </w:r>
      <w:r w:rsidRPr="002C1BC1">
        <w:rPr>
          <w:rFonts w:ascii="Arial" w:hAnsi="Arial" w:cs="Arial"/>
          <w:sz w:val="20"/>
        </w:rPr>
        <w:t>tedy normativní poč</w:t>
      </w:r>
      <w:r w:rsidR="002C1BC1" w:rsidRPr="002C1BC1">
        <w:rPr>
          <w:rFonts w:ascii="Arial" w:hAnsi="Arial" w:cs="Arial"/>
          <w:sz w:val="20"/>
        </w:rPr>
        <w:t>e</w:t>
      </w:r>
      <w:r w:rsidRPr="002C1BC1">
        <w:rPr>
          <w:rFonts w:ascii="Arial" w:hAnsi="Arial" w:cs="Arial"/>
          <w:sz w:val="20"/>
        </w:rPr>
        <w:t xml:space="preserve">t pedagogů. </w:t>
      </w:r>
    </w:p>
    <w:p w:rsidR="00936C07" w:rsidRDefault="00936C07" w:rsidP="002C1BC1">
      <w:pPr>
        <w:pStyle w:val="Zkladntext"/>
        <w:ind w:firstLine="708"/>
        <w:rPr>
          <w:rFonts w:ascii="Arial" w:hAnsi="Arial" w:cs="Arial"/>
          <w:sz w:val="20"/>
        </w:rPr>
      </w:pPr>
    </w:p>
    <w:p w:rsidR="00936C07" w:rsidRDefault="00936C07" w:rsidP="002C1BC1">
      <w:pPr>
        <w:pStyle w:val="Zkladntext"/>
        <w:ind w:firstLine="708"/>
        <w:rPr>
          <w:rFonts w:ascii="Arial" w:hAnsi="Arial" w:cs="Arial"/>
          <w:sz w:val="20"/>
        </w:rPr>
      </w:pPr>
    </w:p>
    <w:p w:rsidR="00936C07" w:rsidRDefault="00936C07" w:rsidP="002C1BC1">
      <w:pPr>
        <w:pStyle w:val="Zkladntext"/>
        <w:ind w:firstLine="708"/>
        <w:rPr>
          <w:rFonts w:ascii="Arial" w:hAnsi="Arial" w:cs="Arial"/>
          <w:sz w:val="20"/>
        </w:rPr>
      </w:pPr>
    </w:p>
    <w:p w:rsidR="00936C07" w:rsidRDefault="00936C07" w:rsidP="002C1BC1">
      <w:pPr>
        <w:pStyle w:val="Zkladntext"/>
        <w:ind w:firstLine="708"/>
        <w:rPr>
          <w:rFonts w:ascii="Arial" w:hAnsi="Arial" w:cs="Arial"/>
          <w:sz w:val="20"/>
        </w:rPr>
      </w:pPr>
    </w:p>
    <w:p w:rsidR="00155991" w:rsidRDefault="00155991" w:rsidP="002C1BC1">
      <w:pPr>
        <w:pStyle w:val="Zkladntext"/>
        <w:ind w:firstLine="708"/>
        <w:rPr>
          <w:rFonts w:ascii="Arial" w:hAnsi="Arial" w:cs="Arial"/>
          <w:sz w:val="20"/>
        </w:rPr>
      </w:pPr>
    </w:p>
    <w:p w:rsidR="00155991" w:rsidRDefault="00155991" w:rsidP="002C1BC1">
      <w:pPr>
        <w:pStyle w:val="Zkladntext"/>
        <w:ind w:firstLine="708"/>
        <w:rPr>
          <w:rFonts w:ascii="Arial" w:hAnsi="Arial" w:cs="Arial"/>
          <w:sz w:val="20"/>
        </w:rPr>
      </w:pPr>
    </w:p>
    <w:p w:rsidR="00155991" w:rsidRDefault="00155991" w:rsidP="002C1BC1">
      <w:pPr>
        <w:pStyle w:val="Zkladntext"/>
        <w:ind w:firstLine="708"/>
        <w:rPr>
          <w:rFonts w:ascii="Arial" w:hAnsi="Arial" w:cs="Arial"/>
          <w:sz w:val="20"/>
        </w:rPr>
      </w:pPr>
    </w:p>
    <w:p w:rsidR="0031544D" w:rsidRDefault="0031544D" w:rsidP="002C1BC1">
      <w:pPr>
        <w:pStyle w:val="Zkladntext"/>
        <w:ind w:firstLine="708"/>
        <w:rPr>
          <w:rFonts w:ascii="Arial" w:hAnsi="Arial" w:cs="Arial"/>
          <w:sz w:val="20"/>
        </w:rPr>
      </w:pPr>
    </w:p>
    <w:p w:rsidR="00C949D4" w:rsidRDefault="00C949D4" w:rsidP="002C1BC1">
      <w:pPr>
        <w:pStyle w:val="Zkladntext"/>
        <w:ind w:firstLine="708"/>
        <w:rPr>
          <w:rFonts w:ascii="Arial" w:hAnsi="Arial" w:cs="Arial"/>
          <w:sz w:val="20"/>
        </w:rPr>
      </w:pPr>
    </w:p>
    <w:p w:rsidR="00BB084A" w:rsidRDefault="00BB084A" w:rsidP="0031544D">
      <w:pPr>
        <w:pStyle w:val="Zkladntext"/>
        <w:rPr>
          <w:rFonts w:ascii="Arial" w:hAnsi="Arial" w:cs="Arial"/>
          <w:sz w:val="20"/>
        </w:rPr>
      </w:pPr>
      <w:r>
        <w:rPr>
          <w:rFonts w:ascii="Arial" w:hAnsi="Arial" w:cs="Arial"/>
          <w:sz w:val="20"/>
        </w:rPr>
        <w:t xml:space="preserve">Parametry pro výpočet </w:t>
      </w:r>
      <w:proofErr w:type="spellStart"/>
      <w:r>
        <w:rPr>
          <w:rFonts w:ascii="Arial" w:hAnsi="Arial" w:cs="Arial"/>
          <w:sz w:val="20"/>
        </w:rPr>
        <w:t>Np</w:t>
      </w:r>
      <w:proofErr w:type="spellEnd"/>
      <w:r>
        <w:rPr>
          <w:rFonts w:ascii="Arial" w:hAnsi="Arial" w:cs="Arial"/>
          <w:sz w:val="20"/>
        </w:rPr>
        <w:t xml:space="preserve"> a No</w:t>
      </w:r>
      <w:r w:rsidR="00A27A1D">
        <w:rPr>
          <w:rFonts w:ascii="Arial" w:hAnsi="Arial" w:cs="Arial"/>
          <w:sz w:val="20"/>
        </w:rPr>
        <w:t xml:space="preserve"> </w:t>
      </w:r>
      <w:r>
        <w:rPr>
          <w:rFonts w:ascii="Arial" w:hAnsi="Arial" w:cs="Arial"/>
          <w:sz w:val="20"/>
        </w:rPr>
        <w:t>v jednotlivých pásmech jsou v tabulce:</w:t>
      </w:r>
    </w:p>
    <w:tbl>
      <w:tblPr>
        <w:tblW w:w="7215" w:type="dxa"/>
        <w:tblLayout w:type="fixed"/>
        <w:tblCellMar>
          <w:left w:w="0" w:type="dxa"/>
          <w:right w:w="0" w:type="dxa"/>
        </w:tblCellMar>
        <w:tblLook w:val="0000" w:firstRow="0" w:lastRow="0" w:firstColumn="0" w:lastColumn="0" w:noHBand="0" w:noVBand="0"/>
      </w:tblPr>
      <w:tblGrid>
        <w:gridCol w:w="2420"/>
        <w:gridCol w:w="1400"/>
        <w:gridCol w:w="960"/>
        <w:gridCol w:w="1120"/>
        <w:gridCol w:w="1315"/>
      </w:tblGrid>
      <w:tr w:rsidR="00BB084A">
        <w:trPr>
          <w:trHeight w:val="360"/>
        </w:trPr>
        <w:tc>
          <w:tcPr>
            <w:tcW w:w="2420" w:type="dxa"/>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bottom"/>
          </w:tcPr>
          <w:p w:rsidR="00BB084A" w:rsidRDefault="00BB084A">
            <w:pPr>
              <w:rPr>
                <w:rFonts w:ascii="Arial" w:hAnsi="Arial" w:cs="Arial"/>
                <w:b/>
                <w:bCs/>
                <w:sz w:val="20"/>
                <w:szCs w:val="20"/>
              </w:rPr>
            </w:pPr>
            <w:r>
              <w:rPr>
                <w:rFonts w:ascii="Arial" w:hAnsi="Arial" w:cs="Arial"/>
                <w:b/>
                <w:bCs/>
                <w:sz w:val="20"/>
                <w:szCs w:val="20"/>
              </w:rPr>
              <w:t>druh školy a kategorie pracovníků</w:t>
            </w:r>
          </w:p>
        </w:tc>
        <w:tc>
          <w:tcPr>
            <w:tcW w:w="1400" w:type="dxa"/>
            <w:tcBorders>
              <w:top w:val="single" w:sz="8" w:space="0" w:color="auto"/>
              <w:left w:val="nil"/>
              <w:bottom w:val="single" w:sz="8" w:space="0" w:color="auto"/>
              <w:right w:val="single" w:sz="4" w:space="0" w:color="auto"/>
            </w:tcBorders>
            <w:tcMar>
              <w:top w:w="15" w:type="dxa"/>
              <w:left w:w="15" w:type="dxa"/>
              <w:bottom w:w="0" w:type="dxa"/>
              <w:right w:w="15" w:type="dxa"/>
            </w:tcMar>
            <w:vAlign w:val="bottom"/>
          </w:tcPr>
          <w:p w:rsidR="00BB084A" w:rsidRDefault="00BB084A">
            <w:pPr>
              <w:rPr>
                <w:rFonts w:ascii="Arial" w:hAnsi="Arial" w:cs="Arial"/>
                <w:b/>
                <w:bCs/>
                <w:sz w:val="20"/>
                <w:szCs w:val="20"/>
              </w:rPr>
            </w:pPr>
            <w:r>
              <w:rPr>
                <w:rFonts w:ascii="Arial" w:hAnsi="Arial" w:cs="Arial"/>
                <w:b/>
                <w:bCs/>
                <w:sz w:val="20"/>
                <w:szCs w:val="20"/>
              </w:rPr>
              <w:t>počet žáků</w:t>
            </w:r>
          </w:p>
        </w:tc>
        <w:tc>
          <w:tcPr>
            <w:tcW w:w="96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BB084A" w:rsidRDefault="00BB084A">
            <w:pPr>
              <w:jc w:val="center"/>
              <w:rPr>
                <w:rFonts w:ascii="Arial" w:hAnsi="Arial" w:cs="Arial"/>
                <w:b/>
                <w:bCs/>
                <w:sz w:val="20"/>
                <w:szCs w:val="20"/>
              </w:rPr>
            </w:pPr>
            <w:r>
              <w:rPr>
                <w:rFonts w:ascii="Arial" w:hAnsi="Arial" w:cs="Arial"/>
                <w:b/>
                <w:bCs/>
                <w:sz w:val="20"/>
                <w:szCs w:val="20"/>
              </w:rPr>
              <w:t>a</w:t>
            </w:r>
          </w:p>
        </w:tc>
        <w:tc>
          <w:tcPr>
            <w:tcW w:w="112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BB084A" w:rsidRDefault="00BB084A">
            <w:pPr>
              <w:jc w:val="center"/>
              <w:rPr>
                <w:rFonts w:ascii="Arial" w:hAnsi="Arial" w:cs="Arial"/>
                <w:b/>
                <w:bCs/>
                <w:sz w:val="20"/>
                <w:szCs w:val="20"/>
              </w:rPr>
            </w:pPr>
            <w:r>
              <w:rPr>
                <w:rFonts w:ascii="Arial" w:hAnsi="Arial" w:cs="Arial"/>
                <w:b/>
                <w:bCs/>
                <w:sz w:val="20"/>
                <w:szCs w:val="20"/>
              </w:rPr>
              <w:t>b</w:t>
            </w:r>
          </w:p>
        </w:tc>
        <w:tc>
          <w:tcPr>
            <w:tcW w:w="1315"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BB084A" w:rsidRDefault="00BB084A">
            <w:pPr>
              <w:jc w:val="center"/>
              <w:rPr>
                <w:rFonts w:ascii="Arial" w:hAnsi="Arial" w:cs="Arial"/>
                <w:b/>
                <w:bCs/>
                <w:sz w:val="20"/>
                <w:szCs w:val="20"/>
              </w:rPr>
            </w:pPr>
            <w:r>
              <w:rPr>
                <w:rFonts w:ascii="Arial" w:hAnsi="Arial" w:cs="Arial"/>
                <w:b/>
                <w:bCs/>
                <w:sz w:val="20"/>
                <w:szCs w:val="20"/>
              </w:rPr>
              <w:t>c</w:t>
            </w:r>
          </w:p>
        </w:tc>
      </w:tr>
      <w:tr w:rsidR="0031544D">
        <w:trPr>
          <w:cantSplit/>
          <w:trHeight w:val="270"/>
        </w:trPr>
        <w:tc>
          <w:tcPr>
            <w:tcW w:w="2420" w:type="dxa"/>
            <w:vMerge w:val="restart"/>
            <w:tcBorders>
              <w:top w:val="nil"/>
              <w:left w:val="single" w:sz="8" w:space="0" w:color="auto"/>
              <w:right w:val="single" w:sz="4" w:space="0" w:color="auto"/>
            </w:tcBorders>
            <w:noWrap/>
            <w:tcMar>
              <w:top w:w="15" w:type="dxa"/>
              <w:left w:w="15" w:type="dxa"/>
              <w:bottom w:w="0" w:type="dxa"/>
              <w:right w:w="15" w:type="dxa"/>
            </w:tcMar>
          </w:tcPr>
          <w:p w:rsidR="0031544D" w:rsidRDefault="0031544D">
            <w:pPr>
              <w:rPr>
                <w:rFonts w:ascii="Arial" w:hAnsi="Arial" w:cs="Arial"/>
                <w:b/>
                <w:bCs/>
                <w:sz w:val="20"/>
                <w:szCs w:val="20"/>
              </w:rPr>
            </w:pPr>
          </w:p>
          <w:p w:rsidR="0031544D" w:rsidRDefault="0031544D">
            <w:pPr>
              <w:rPr>
                <w:rFonts w:ascii="Arial" w:hAnsi="Arial" w:cs="Arial"/>
                <w:b/>
                <w:bCs/>
                <w:sz w:val="20"/>
                <w:szCs w:val="20"/>
              </w:rPr>
            </w:pPr>
            <w:r>
              <w:rPr>
                <w:rFonts w:ascii="Arial" w:hAnsi="Arial" w:cs="Arial"/>
                <w:b/>
                <w:bCs/>
                <w:sz w:val="20"/>
                <w:szCs w:val="20"/>
              </w:rPr>
              <w:t>ZŠ pouze s I. stupněm</w:t>
            </w:r>
          </w:p>
          <w:p w:rsidR="0031544D" w:rsidRDefault="0031544D">
            <w:pPr>
              <w:rPr>
                <w:rFonts w:ascii="Arial" w:hAnsi="Arial" w:cs="Arial"/>
                <w:b/>
                <w:bCs/>
                <w:sz w:val="20"/>
                <w:szCs w:val="20"/>
              </w:rPr>
            </w:pPr>
            <w:r>
              <w:rPr>
                <w:rFonts w:ascii="Arial" w:hAnsi="Arial" w:cs="Arial"/>
                <w:b/>
                <w:bCs/>
                <w:sz w:val="20"/>
                <w:szCs w:val="20"/>
              </w:rPr>
              <w:t>pedagogové</w:t>
            </w:r>
          </w:p>
          <w:p w:rsidR="0031544D" w:rsidRDefault="0031544D">
            <w:pPr>
              <w:rPr>
                <w:rFonts w:ascii="Arial" w:hAnsi="Arial" w:cs="Arial"/>
                <w:b/>
                <w:bCs/>
                <w:sz w:val="20"/>
                <w:szCs w:val="20"/>
              </w:rPr>
            </w:pPr>
            <w:r>
              <w:rPr>
                <w:rFonts w:ascii="Arial" w:hAnsi="Arial" w:cs="Arial"/>
                <w:b/>
                <w:bCs/>
                <w:sz w:val="20"/>
                <w:szCs w:val="20"/>
              </w:rPr>
              <w:t> </w:t>
            </w:r>
          </w:p>
          <w:p w:rsidR="0031544D" w:rsidRDefault="0031544D">
            <w:pPr>
              <w:rPr>
                <w:rFonts w:ascii="Arial" w:hAnsi="Arial" w:cs="Arial"/>
                <w:b/>
                <w:bCs/>
                <w:sz w:val="20"/>
                <w:szCs w:val="20"/>
              </w:rPr>
            </w:pPr>
            <w:r>
              <w:rPr>
                <w:rFonts w:ascii="Arial" w:hAnsi="Arial" w:cs="Arial"/>
                <w:b/>
                <w:bCs/>
                <w:sz w:val="20"/>
                <w:szCs w:val="20"/>
              </w:rPr>
              <w:t> </w:t>
            </w:r>
          </w:p>
        </w:tc>
        <w:tc>
          <w:tcPr>
            <w:tcW w:w="14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1544D" w:rsidRDefault="0031544D">
            <w:pPr>
              <w:rPr>
                <w:rFonts w:ascii="Arial" w:hAnsi="Arial" w:cs="Arial"/>
                <w:sz w:val="20"/>
                <w:szCs w:val="20"/>
              </w:rPr>
            </w:pPr>
            <w:r>
              <w:rPr>
                <w:rFonts w:ascii="Arial" w:hAnsi="Arial" w:cs="Arial"/>
                <w:sz w:val="20"/>
                <w:szCs w:val="20"/>
              </w:rPr>
              <w:t xml:space="preserve">do 9 </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1544D" w:rsidRDefault="0031544D">
            <w:pPr>
              <w:jc w:val="right"/>
              <w:rPr>
                <w:rFonts w:ascii="Arial CE" w:hAnsi="Arial CE" w:cs="Arial CE"/>
                <w:sz w:val="20"/>
                <w:szCs w:val="20"/>
              </w:rPr>
            </w:pPr>
            <w:r>
              <w:rPr>
                <w:rFonts w:ascii="Arial CE" w:hAnsi="Arial CE" w:cs="Arial CE"/>
                <w:sz w:val="20"/>
                <w:szCs w:val="20"/>
              </w:rPr>
              <w:t>7,42</w:t>
            </w:r>
          </w:p>
        </w:tc>
        <w:tc>
          <w:tcPr>
            <w:tcW w:w="11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1544D" w:rsidRDefault="0031544D">
            <w:pPr>
              <w:jc w:val="right"/>
              <w:rPr>
                <w:rFonts w:ascii="Arial CE" w:hAnsi="Arial CE" w:cs="Arial CE"/>
                <w:sz w:val="20"/>
                <w:szCs w:val="20"/>
              </w:rPr>
            </w:pPr>
          </w:p>
        </w:tc>
        <w:tc>
          <w:tcPr>
            <w:tcW w:w="1315"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31544D" w:rsidRDefault="0031544D">
            <w:pPr>
              <w:jc w:val="right"/>
              <w:rPr>
                <w:rFonts w:ascii="Arial CE" w:hAnsi="Arial CE" w:cs="Arial CE"/>
                <w:sz w:val="20"/>
                <w:szCs w:val="20"/>
              </w:rPr>
            </w:pPr>
          </w:p>
        </w:tc>
      </w:tr>
      <w:tr w:rsidR="0031544D">
        <w:trPr>
          <w:cantSplit/>
          <w:trHeight w:val="270"/>
        </w:trPr>
        <w:tc>
          <w:tcPr>
            <w:tcW w:w="2420" w:type="dxa"/>
            <w:vMerge/>
            <w:tcBorders>
              <w:left w:val="single" w:sz="8" w:space="0" w:color="auto"/>
              <w:right w:val="single" w:sz="4" w:space="0" w:color="auto"/>
            </w:tcBorders>
            <w:noWrap/>
            <w:tcMar>
              <w:top w:w="15" w:type="dxa"/>
              <w:left w:w="15" w:type="dxa"/>
              <w:bottom w:w="0" w:type="dxa"/>
              <w:right w:w="15" w:type="dxa"/>
            </w:tcMar>
          </w:tcPr>
          <w:p w:rsidR="0031544D" w:rsidRDefault="0031544D">
            <w:pPr>
              <w:rPr>
                <w:rFonts w:ascii="Arial" w:hAnsi="Arial" w:cs="Arial"/>
                <w:b/>
                <w:bCs/>
                <w:sz w:val="20"/>
                <w:szCs w:val="20"/>
              </w:rPr>
            </w:pPr>
          </w:p>
        </w:tc>
        <w:tc>
          <w:tcPr>
            <w:tcW w:w="14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1544D" w:rsidRDefault="0031544D">
            <w:pPr>
              <w:rPr>
                <w:rFonts w:ascii="Arial" w:hAnsi="Arial" w:cs="Arial"/>
                <w:sz w:val="20"/>
                <w:szCs w:val="20"/>
              </w:rPr>
            </w:pPr>
            <w:r>
              <w:rPr>
                <w:rFonts w:ascii="Arial" w:hAnsi="Arial" w:cs="Arial"/>
                <w:sz w:val="20"/>
                <w:szCs w:val="20"/>
              </w:rPr>
              <w:t>10 - 15</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1544D" w:rsidRDefault="0031544D" w:rsidP="006A5BA7">
            <w:pPr>
              <w:jc w:val="right"/>
              <w:rPr>
                <w:rFonts w:ascii="Arial CE" w:hAnsi="Arial CE" w:cs="Arial CE"/>
                <w:sz w:val="20"/>
                <w:szCs w:val="20"/>
              </w:rPr>
            </w:pPr>
            <w:r>
              <w:rPr>
                <w:rFonts w:ascii="Arial CE" w:hAnsi="Arial CE" w:cs="Arial CE"/>
                <w:sz w:val="20"/>
                <w:szCs w:val="20"/>
              </w:rPr>
              <w:t>4,6</w:t>
            </w:r>
            <w:r w:rsidR="006A5BA7">
              <w:rPr>
                <w:rFonts w:ascii="Arial CE" w:hAnsi="Arial CE" w:cs="Arial CE"/>
                <w:sz w:val="20"/>
                <w:szCs w:val="20"/>
              </w:rPr>
              <w:t>2</w:t>
            </w:r>
          </w:p>
        </w:tc>
        <w:tc>
          <w:tcPr>
            <w:tcW w:w="11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1544D" w:rsidRDefault="0031544D" w:rsidP="006A5BA7">
            <w:pPr>
              <w:jc w:val="right"/>
              <w:rPr>
                <w:rFonts w:ascii="Arial CE" w:hAnsi="Arial CE" w:cs="Arial CE"/>
                <w:sz w:val="20"/>
                <w:szCs w:val="20"/>
              </w:rPr>
            </w:pPr>
            <w:r>
              <w:rPr>
                <w:rFonts w:ascii="Arial CE" w:hAnsi="Arial CE" w:cs="Arial CE"/>
                <w:sz w:val="20"/>
                <w:szCs w:val="20"/>
              </w:rPr>
              <w:t>0,3261</w:t>
            </w:r>
            <w:r w:rsidR="00062DC7">
              <w:rPr>
                <w:rFonts w:ascii="Arial CE" w:hAnsi="Arial CE" w:cs="Arial CE"/>
                <w:sz w:val="20"/>
                <w:szCs w:val="20"/>
              </w:rPr>
              <w:t>0</w:t>
            </w:r>
          </w:p>
        </w:tc>
        <w:tc>
          <w:tcPr>
            <w:tcW w:w="1315"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3165D5" w:rsidRDefault="0031544D" w:rsidP="003165D5">
            <w:pPr>
              <w:jc w:val="right"/>
              <w:rPr>
                <w:rFonts w:ascii="Arial CE" w:hAnsi="Arial CE" w:cs="Arial CE"/>
                <w:sz w:val="20"/>
                <w:szCs w:val="20"/>
              </w:rPr>
            </w:pPr>
            <w:r>
              <w:rPr>
                <w:rFonts w:ascii="Arial CE" w:hAnsi="Arial CE" w:cs="Arial CE"/>
                <w:sz w:val="20"/>
                <w:szCs w:val="20"/>
              </w:rPr>
              <w:t>-0,001422</w:t>
            </w:r>
            <w:r w:rsidR="003165D5">
              <w:rPr>
                <w:rFonts w:ascii="Arial CE" w:hAnsi="Arial CE" w:cs="Arial CE"/>
                <w:sz w:val="20"/>
                <w:szCs w:val="20"/>
              </w:rPr>
              <w:t>3</w:t>
            </w:r>
          </w:p>
        </w:tc>
      </w:tr>
      <w:tr w:rsidR="0031544D">
        <w:trPr>
          <w:cantSplit/>
          <w:trHeight w:val="270"/>
        </w:trPr>
        <w:tc>
          <w:tcPr>
            <w:tcW w:w="2420" w:type="dxa"/>
            <w:vMerge/>
            <w:tcBorders>
              <w:left w:val="single" w:sz="8" w:space="0" w:color="auto"/>
              <w:right w:val="single" w:sz="4" w:space="0" w:color="auto"/>
            </w:tcBorders>
            <w:noWrap/>
            <w:tcMar>
              <w:top w:w="15" w:type="dxa"/>
              <w:left w:w="15" w:type="dxa"/>
              <w:bottom w:w="0" w:type="dxa"/>
              <w:right w:w="15" w:type="dxa"/>
            </w:tcMar>
            <w:vAlign w:val="bottom"/>
          </w:tcPr>
          <w:p w:rsidR="0031544D" w:rsidRDefault="0031544D">
            <w:pPr>
              <w:rPr>
                <w:rFonts w:ascii="Arial" w:hAnsi="Arial" w:cs="Arial"/>
                <w:b/>
                <w:bCs/>
                <w:sz w:val="20"/>
                <w:szCs w:val="20"/>
              </w:rPr>
            </w:pPr>
          </w:p>
        </w:tc>
        <w:tc>
          <w:tcPr>
            <w:tcW w:w="14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1544D" w:rsidRDefault="0031544D">
            <w:pPr>
              <w:rPr>
                <w:rFonts w:ascii="Arial" w:hAnsi="Arial" w:cs="Arial"/>
                <w:sz w:val="20"/>
                <w:szCs w:val="20"/>
              </w:rPr>
            </w:pPr>
            <w:r>
              <w:rPr>
                <w:rFonts w:ascii="Arial" w:hAnsi="Arial" w:cs="Arial"/>
                <w:sz w:val="20"/>
                <w:szCs w:val="20"/>
              </w:rPr>
              <w:t>16 - 43</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1544D" w:rsidRDefault="0031544D" w:rsidP="006A5BA7">
            <w:pPr>
              <w:jc w:val="right"/>
              <w:rPr>
                <w:rFonts w:ascii="Arial CE" w:hAnsi="Arial CE" w:cs="Arial CE"/>
                <w:sz w:val="20"/>
                <w:szCs w:val="20"/>
              </w:rPr>
            </w:pPr>
            <w:r>
              <w:rPr>
                <w:rFonts w:ascii="Arial CE" w:hAnsi="Arial CE" w:cs="Arial CE"/>
                <w:sz w:val="20"/>
                <w:szCs w:val="20"/>
              </w:rPr>
              <w:t>6,4</w:t>
            </w:r>
            <w:r w:rsidR="006A5BA7">
              <w:rPr>
                <w:rFonts w:ascii="Arial CE" w:hAnsi="Arial CE" w:cs="Arial CE"/>
                <w:sz w:val="20"/>
                <w:szCs w:val="20"/>
              </w:rPr>
              <w:t>3</w:t>
            </w:r>
          </w:p>
        </w:tc>
        <w:tc>
          <w:tcPr>
            <w:tcW w:w="11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1544D" w:rsidRDefault="0031544D" w:rsidP="006A5BA7">
            <w:pPr>
              <w:jc w:val="right"/>
              <w:rPr>
                <w:rFonts w:ascii="Arial CE" w:hAnsi="Arial CE" w:cs="Arial CE"/>
                <w:sz w:val="20"/>
                <w:szCs w:val="20"/>
              </w:rPr>
            </w:pPr>
            <w:r>
              <w:rPr>
                <w:rFonts w:ascii="Arial CE" w:hAnsi="Arial CE" w:cs="Arial CE"/>
                <w:sz w:val="20"/>
                <w:szCs w:val="20"/>
              </w:rPr>
              <w:t>0,2174</w:t>
            </w:r>
            <w:r w:rsidR="00062DC7">
              <w:rPr>
                <w:rFonts w:ascii="Arial CE" w:hAnsi="Arial CE" w:cs="Arial CE"/>
                <w:sz w:val="20"/>
                <w:szCs w:val="20"/>
              </w:rPr>
              <w:t>0</w:t>
            </w:r>
          </w:p>
        </w:tc>
        <w:tc>
          <w:tcPr>
            <w:tcW w:w="1315"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31544D" w:rsidRDefault="0031544D" w:rsidP="0031544D">
            <w:pPr>
              <w:jc w:val="right"/>
              <w:rPr>
                <w:rFonts w:ascii="Arial CE" w:hAnsi="Arial CE" w:cs="Arial CE"/>
                <w:sz w:val="20"/>
                <w:szCs w:val="20"/>
              </w:rPr>
            </w:pPr>
            <w:r>
              <w:rPr>
                <w:rFonts w:ascii="Arial CE" w:hAnsi="Arial CE" w:cs="Arial CE"/>
                <w:sz w:val="20"/>
                <w:szCs w:val="20"/>
              </w:rPr>
              <w:t>-0,002113</w:t>
            </w:r>
            <w:r w:rsidR="003165D5">
              <w:rPr>
                <w:rFonts w:ascii="Arial CE" w:hAnsi="Arial CE" w:cs="Arial CE"/>
                <w:sz w:val="20"/>
                <w:szCs w:val="20"/>
              </w:rPr>
              <w:t>1</w:t>
            </w:r>
          </w:p>
        </w:tc>
      </w:tr>
      <w:tr w:rsidR="0031544D" w:rsidTr="00F7040A">
        <w:trPr>
          <w:cantSplit/>
          <w:trHeight w:val="270"/>
        </w:trPr>
        <w:tc>
          <w:tcPr>
            <w:tcW w:w="2420" w:type="dxa"/>
            <w:vMerge/>
            <w:tcBorders>
              <w:left w:val="single" w:sz="8" w:space="0" w:color="auto"/>
              <w:right w:val="single" w:sz="4" w:space="0" w:color="auto"/>
            </w:tcBorders>
            <w:noWrap/>
            <w:tcMar>
              <w:top w:w="15" w:type="dxa"/>
              <w:left w:w="15" w:type="dxa"/>
              <w:bottom w:w="0" w:type="dxa"/>
              <w:right w:w="15" w:type="dxa"/>
            </w:tcMar>
            <w:vAlign w:val="bottom"/>
          </w:tcPr>
          <w:p w:rsidR="0031544D" w:rsidRDefault="0031544D">
            <w:pPr>
              <w:rPr>
                <w:rFonts w:ascii="Arial" w:hAnsi="Arial" w:cs="Arial"/>
                <w:b/>
                <w:bCs/>
                <w:sz w:val="20"/>
                <w:szCs w:val="20"/>
              </w:rPr>
            </w:pPr>
          </w:p>
        </w:tc>
        <w:tc>
          <w:tcPr>
            <w:tcW w:w="14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1544D" w:rsidRDefault="0031544D">
            <w:pPr>
              <w:rPr>
                <w:rFonts w:ascii="Arial" w:hAnsi="Arial" w:cs="Arial"/>
                <w:sz w:val="20"/>
                <w:szCs w:val="20"/>
              </w:rPr>
            </w:pPr>
            <w:r>
              <w:rPr>
                <w:rFonts w:ascii="Arial" w:hAnsi="Arial" w:cs="Arial"/>
                <w:sz w:val="20"/>
                <w:szCs w:val="20"/>
              </w:rPr>
              <w:t>44 - 101</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1544D" w:rsidRDefault="0031544D" w:rsidP="006A5BA7">
            <w:pPr>
              <w:jc w:val="right"/>
              <w:rPr>
                <w:rFonts w:ascii="Arial CE" w:hAnsi="Arial CE" w:cs="Arial CE"/>
                <w:sz w:val="20"/>
                <w:szCs w:val="20"/>
              </w:rPr>
            </w:pPr>
            <w:r>
              <w:rPr>
                <w:rFonts w:ascii="Arial CE" w:hAnsi="Arial CE" w:cs="Arial CE"/>
                <w:sz w:val="20"/>
                <w:szCs w:val="20"/>
              </w:rPr>
              <w:t>8,8</w:t>
            </w:r>
            <w:r w:rsidR="006A5BA7">
              <w:rPr>
                <w:rFonts w:ascii="Arial CE" w:hAnsi="Arial CE" w:cs="Arial CE"/>
                <w:sz w:val="20"/>
                <w:szCs w:val="20"/>
              </w:rPr>
              <w:t>9</w:t>
            </w:r>
          </w:p>
        </w:tc>
        <w:tc>
          <w:tcPr>
            <w:tcW w:w="11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1544D" w:rsidRDefault="0031544D" w:rsidP="006A5BA7">
            <w:pPr>
              <w:jc w:val="right"/>
              <w:rPr>
                <w:rFonts w:ascii="Arial CE" w:hAnsi="Arial CE" w:cs="Arial CE"/>
                <w:sz w:val="20"/>
                <w:szCs w:val="20"/>
              </w:rPr>
            </w:pPr>
            <w:r>
              <w:rPr>
                <w:rFonts w:ascii="Arial CE" w:hAnsi="Arial CE" w:cs="Arial CE"/>
                <w:sz w:val="20"/>
                <w:szCs w:val="20"/>
              </w:rPr>
              <w:t>0,0747</w:t>
            </w:r>
            <w:r w:rsidR="006A5BA7">
              <w:rPr>
                <w:rFonts w:ascii="Arial CE" w:hAnsi="Arial CE" w:cs="Arial CE"/>
                <w:sz w:val="20"/>
                <w:szCs w:val="20"/>
              </w:rPr>
              <w:t>7</w:t>
            </w:r>
          </w:p>
        </w:tc>
        <w:tc>
          <w:tcPr>
            <w:tcW w:w="1315"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31544D" w:rsidRDefault="0031544D" w:rsidP="0031544D">
            <w:pPr>
              <w:jc w:val="right"/>
              <w:rPr>
                <w:rFonts w:ascii="Arial CE" w:hAnsi="Arial CE" w:cs="Arial CE"/>
                <w:sz w:val="20"/>
                <w:szCs w:val="20"/>
              </w:rPr>
            </w:pPr>
            <w:r>
              <w:rPr>
                <w:rFonts w:ascii="Arial CE" w:hAnsi="Arial CE" w:cs="Arial CE"/>
                <w:sz w:val="20"/>
                <w:szCs w:val="20"/>
              </w:rPr>
              <w:t>-0,000132</w:t>
            </w:r>
            <w:r w:rsidR="003165D5">
              <w:rPr>
                <w:rFonts w:ascii="Arial CE" w:hAnsi="Arial CE" w:cs="Arial CE"/>
                <w:sz w:val="20"/>
                <w:szCs w:val="20"/>
              </w:rPr>
              <w:t>1</w:t>
            </w:r>
          </w:p>
        </w:tc>
      </w:tr>
      <w:tr w:rsidR="0031544D" w:rsidTr="00F7040A">
        <w:trPr>
          <w:cantSplit/>
          <w:trHeight w:val="270"/>
        </w:trPr>
        <w:tc>
          <w:tcPr>
            <w:tcW w:w="2420" w:type="dxa"/>
            <w:vMerge/>
            <w:tcBorders>
              <w:left w:val="single" w:sz="8" w:space="0" w:color="auto"/>
              <w:bottom w:val="single" w:sz="4" w:space="0" w:color="auto"/>
              <w:right w:val="single" w:sz="4" w:space="0" w:color="auto"/>
            </w:tcBorders>
            <w:noWrap/>
            <w:tcMar>
              <w:top w:w="15" w:type="dxa"/>
              <w:left w:w="15" w:type="dxa"/>
              <w:bottom w:w="0" w:type="dxa"/>
              <w:right w:w="15" w:type="dxa"/>
            </w:tcMar>
            <w:vAlign w:val="bottom"/>
          </w:tcPr>
          <w:p w:rsidR="0031544D" w:rsidRDefault="0031544D">
            <w:pPr>
              <w:rPr>
                <w:rFonts w:ascii="Arial" w:hAnsi="Arial" w:cs="Arial"/>
                <w:b/>
                <w:bCs/>
                <w:sz w:val="20"/>
                <w:szCs w:val="20"/>
              </w:rPr>
            </w:pPr>
          </w:p>
        </w:tc>
        <w:tc>
          <w:tcPr>
            <w:tcW w:w="14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1544D" w:rsidRDefault="0031544D">
            <w:pPr>
              <w:rPr>
                <w:rFonts w:ascii="Arial" w:hAnsi="Arial" w:cs="Arial"/>
                <w:sz w:val="20"/>
                <w:szCs w:val="20"/>
              </w:rPr>
            </w:pPr>
            <w:r>
              <w:rPr>
                <w:rFonts w:ascii="Arial" w:hAnsi="Arial" w:cs="Arial"/>
                <w:sz w:val="20"/>
                <w:szCs w:val="20"/>
              </w:rPr>
              <w:t>102 a více</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1544D" w:rsidRDefault="0031544D">
            <w:pPr>
              <w:jc w:val="right"/>
              <w:rPr>
                <w:rFonts w:ascii="Arial CE" w:hAnsi="Arial CE" w:cs="Arial CE"/>
                <w:sz w:val="20"/>
                <w:szCs w:val="20"/>
              </w:rPr>
            </w:pPr>
            <w:r>
              <w:rPr>
                <w:rFonts w:ascii="Arial CE" w:hAnsi="Arial CE" w:cs="Arial CE"/>
                <w:sz w:val="20"/>
                <w:szCs w:val="20"/>
              </w:rPr>
              <w:t>15,10</w:t>
            </w:r>
          </w:p>
        </w:tc>
        <w:tc>
          <w:tcPr>
            <w:tcW w:w="11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1544D" w:rsidRDefault="0031544D">
            <w:pPr>
              <w:jc w:val="right"/>
              <w:rPr>
                <w:rFonts w:ascii="Arial CE" w:hAnsi="Arial CE" w:cs="Arial CE"/>
                <w:sz w:val="20"/>
                <w:szCs w:val="20"/>
              </w:rPr>
            </w:pPr>
          </w:p>
        </w:tc>
        <w:tc>
          <w:tcPr>
            <w:tcW w:w="1315"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31544D" w:rsidRDefault="0031544D">
            <w:pPr>
              <w:jc w:val="right"/>
              <w:rPr>
                <w:rFonts w:ascii="Arial CE" w:hAnsi="Arial CE" w:cs="Arial CE"/>
                <w:sz w:val="20"/>
                <w:szCs w:val="20"/>
              </w:rPr>
            </w:pPr>
          </w:p>
        </w:tc>
      </w:tr>
      <w:tr w:rsidR="0031544D" w:rsidTr="00F7040A">
        <w:trPr>
          <w:cantSplit/>
          <w:trHeight w:val="270"/>
        </w:trPr>
        <w:tc>
          <w:tcPr>
            <w:tcW w:w="2420" w:type="dxa"/>
            <w:vMerge w:val="restart"/>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tcPr>
          <w:p w:rsidR="0031544D" w:rsidRDefault="0031544D">
            <w:pPr>
              <w:rPr>
                <w:rFonts w:ascii="Arial" w:hAnsi="Arial" w:cs="Arial"/>
                <w:b/>
                <w:bCs/>
                <w:sz w:val="20"/>
                <w:szCs w:val="20"/>
              </w:rPr>
            </w:pPr>
          </w:p>
          <w:p w:rsidR="0031544D" w:rsidRDefault="0031544D">
            <w:pPr>
              <w:rPr>
                <w:rFonts w:ascii="Arial" w:hAnsi="Arial" w:cs="Arial"/>
                <w:b/>
                <w:bCs/>
                <w:sz w:val="20"/>
                <w:szCs w:val="20"/>
              </w:rPr>
            </w:pPr>
            <w:r>
              <w:rPr>
                <w:rFonts w:ascii="Arial" w:hAnsi="Arial" w:cs="Arial"/>
                <w:b/>
                <w:bCs/>
                <w:sz w:val="20"/>
                <w:szCs w:val="20"/>
              </w:rPr>
              <w:t>ZŠ pouze s I. stupněm</w:t>
            </w:r>
          </w:p>
          <w:p w:rsidR="0031544D" w:rsidRDefault="0031544D">
            <w:pPr>
              <w:rPr>
                <w:rFonts w:ascii="Arial" w:hAnsi="Arial" w:cs="Arial"/>
                <w:b/>
                <w:bCs/>
                <w:sz w:val="20"/>
                <w:szCs w:val="20"/>
              </w:rPr>
            </w:pPr>
            <w:proofErr w:type="spellStart"/>
            <w:r>
              <w:rPr>
                <w:rFonts w:ascii="Arial" w:hAnsi="Arial" w:cs="Arial"/>
                <w:b/>
                <w:bCs/>
                <w:sz w:val="20"/>
                <w:szCs w:val="20"/>
              </w:rPr>
              <w:t>nepedagogové</w:t>
            </w:r>
            <w:proofErr w:type="spellEnd"/>
          </w:p>
          <w:p w:rsidR="0031544D" w:rsidRDefault="0031544D">
            <w:pPr>
              <w:rPr>
                <w:rFonts w:ascii="Arial" w:hAnsi="Arial" w:cs="Arial"/>
                <w:b/>
                <w:bCs/>
                <w:sz w:val="20"/>
                <w:szCs w:val="20"/>
              </w:rPr>
            </w:pPr>
            <w:r>
              <w:rPr>
                <w:rFonts w:ascii="Arial" w:hAnsi="Arial" w:cs="Arial"/>
                <w:b/>
                <w:bCs/>
                <w:sz w:val="20"/>
                <w:szCs w:val="20"/>
              </w:rPr>
              <w:t> </w:t>
            </w:r>
          </w:p>
          <w:p w:rsidR="0031544D" w:rsidRDefault="0031544D">
            <w:pPr>
              <w:rPr>
                <w:rFonts w:ascii="Arial" w:hAnsi="Arial" w:cs="Arial"/>
                <w:b/>
                <w:bCs/>
                <w:sz w:val="20"/>
                <w:szCs w:val="20"/>
              </w:rPr>
            </w:pPr>
            <w:r>
              <w:rPr>
                <w:rFonts w:ascii="Arial" w:hAnsi="Arial" w:cs="Arial"/>
                <w:b/>
                <w:bCs/>
                <w:sz w:val="20"/>
                <w:szCs w:val="20"/>
              </w:rPr>
              <w:t> </w:t>
            </w:r>
          </w:p>
        </w:tc>
        <w:tc>
          <w:tcPr>
            <w:tcW w:w="14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1544D" w:rsidRDefault="0031544D" w:rsidP="003165D5">
            <w:pPr>
              <w:rPr>
                <w:rFonts w:ascii="Arial" w:hAnsi="Arial" w:cs="Arial"/>
                <w:sz w:val="20"/>
                <w:szCs w:val="20"/>
              </w:rPr>
            </w:pPr>
            <w:r>
              <w:rPr>
                <w:rFonts w:ascii="Arial" w:hAnsi="Arial" w:cs="Arial"/>
                <w:sz w:val="20"/>
                <w:szCs w:val="20"/>
              </w:rPr>
              <w:t xml:space="preserve">do </w:t>
            </w:r>
            <w:r w:rsidR="003165D5">
              <w:rPr>
                <w:rFonts w:ascii="Arial" w:hAnsi="Arial" w:cs="Arial"/>
                <w:sz w:val="20"/>
                <w:szCs w:val="20"/>
              </w:rPr>
              <w:t>9</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1544D" w:rsidRDefault="0031544D">
            <w:pPr>
              <w:jc w:val="right"/>
              <w:rPr>
                <w:rFonts w:ascii="Arial CE" w:hAnsi="Arial CE" w:cs="Arial CE"/>
                <w:sz w:val="20"/>
                <w:szCs w:val="20"/>
              </w:rPr>
            </w:pPr>
            <w:r>
              <w:rPr>
                <w:rFonts w:ascii="Arial CE" w:hAnsi="Arial CE" w:cs="Arial CE"/>
                <w:sz w:val="20"/>
                <w:szCs w:val="20"/>
              </w:rPr>
              <w:t>22,93</w:t>
            </w:r>
          </w:p>
        </w:tc>
        <w:tc>
          <w:tcPr>
            <w:tcW w:w="11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1544D" w:rsidRDefault="0031544D">
            <w:pPr>
              <w:jc w:val="right"/>
              <w:rPr>
                <w:rFonts w:ascii="Arial CE" w:hAnsi="Arial CE" w:cs="Arial CE"/>
                <w:sz w:val="20"/>
                <w:szCs w:val="20"/>
              </w:rPr>
            </w:pPr>
          </w:p>
        </w:tc>
        <w:tc>
          <w:tcPr>
            <w:tcW w:w="1315"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31544D" w:rsidRDefault="0031544D">
            <w:pPr>
              <w:jc w:val="right"/>
              <w:rPr>
                <w:rFonts w:ascii="Arial CE" w:hAnsi="Arial CE" w:cs="Arial CE"/>
                <w:sz w:val="20"/>
                <w:szCs w:val="20"/>
              </w:rPr>
            </w:pPr>
          </w:p>
        </w:tc>
      </w:tr>
      <w:tr w:rsidR="0031544D" w:rsidTr="00BB084A">
        <w:trPr>
          <w:cantSplit/>
          <w:trHeight w:val="270"/>
        </w:trPr>
        <w:tc>
          <w:tcPr>
            <w:tcW w:w="2420" w:type="dxa"/>
            <w:vMerge/>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tcPr>
          <w:p w:rsidR="0031544D" w:rsidRDefault="0031544D">
            <w:pPr>
              <w:rPr>
                <w:rFonts w:ascii="Arial" w:hAnsi="Arial" w:cs="Arial"/>
                <w:b/>
                <w:bCs/>
                <w:sz w:val="20"/>
                <w:szCs w:val="20"/>
              </w:rPr>
            </w:pPr>
          </w:p>
        </w:tc>
        <w:tc>
          <w:tcPr>
            <w:tcW w:w="140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31544D" w:rsidRDefault="003165D5" w:rsidP="003165D5">
            <w:pPr>
              <w:rPr>
                <w:rFonts w:ascii="Arial" w:hAnsi="Arial" w:cs="Arial"/>
                <w:sz w:val="20"/>
                <w:szCs w:val="20"/>
              </w:rPr>
            </w:pPr>
            <w:r>
              <w:rPr>
                <w:rFonts w:ascii="Arial" w:hAnsi="Arial" w:cs="Arial"/>
                <w:sz w:val="20"/>
                <w:szCs w:val="20"/>
              </w:rPr>
              <w:t>10 -</w:t>
            </w:r>
            <w:r w:rsidR="0031544D">
              <w:rPr>
                <w:rFonts w:ascii="Arial" w:hAnsi="Arial" w:cs="Arial"/>
                <w:sz w:val="20"/>
                <w:szCs w:val="20"/>
              </w:rPr>
              <w:t xml:space="preserve"> </w:t>
            </w:r>
            <w:r>
              <w:rPr>
                <w:rFonts w:ascii="Arial" w:hAnsi="Arial" w:cs="Arial"/>
                <w:sz w:val="20"/>
                <w:szCs w:val="20"/>
              </w:rPr>
              <w:t>1</w:t>
            </w:r>
            <w:r w:rsidR="0031544D">
              <w:rPr>
                <w:rFonts w:ascii="Arial" w:hAnsi="Arial" w:cs="Arial"/>
                <w:sz w:val="20"/>
                <w:szCs w:val="20"/>
              </w:rPr>
              <w:t>7</w:t>
            </w:r>
          </w:p>
        </w:tc>
        <w:tc>
          <w:tcPr>
            <w:tcW w:w="96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31544D" w:rsidRDefault="0031544D">
            <w:pPr>
              <w:jc w:val="right"/>
              <w:rPr>
                <w:rFonts w:ascii="Arial CE" w:hAnsi="Arial CE" w:cs="Arial CE"/>
                <w:sz w:val="20"/>
                <w:szCs w:val="20"/>
              </w:rPr>
            </w:pPr>
            <w:r>
              <w:rPr>
                <w:rFonts w:ascii="Arial CE" w:hAnsi="Arial CE" w:cs="Arial CE"/>
                <w:sz w:val="20"/>
                <w:szCs w:val="20"/>
              </w:rPr>
              <w:t>18,51</w:t>
            </w:r>
          </w:p>
        </w:tc>
        <w:tc>
          <w:tcPr>
            <w:tcW w:w="112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31544D" w:rsidRDefault="0031544D" w:rsidP="006A5BA7">
            <w:pPr>
              <w:jc w:val="right"/>
              <w:rPr>
                <w:rFonts w:ascii="Arial CE" w:hAnsi="Arial CE" w:cs="Arial CE"/>
                <w:sz w:val="20"/>
                <w:szCs w:val="20"/>
              </w:rPr>
            </w:pPr>
            <w:r>
              <w:rPr>
                <w:rFonts w:ascii="Arial CE" w:hAnsi="Arial CE" w:cs="Arial CE"/>
                <w:sz w:val="20"/>
                <w:szCs w:val="20"/>
              </w:rPr>
              <w:t>0,59938</w:t>
            </w:r>
          </w:p>
        </w:tc>
        <w:tc>
          <w:tcPr>
            <w:tcW w:w="1315"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31544D" w:rsidRDefault="0031544D" w:rsidP="00062DC7">
            <w:pPr>
              <w:jc w:val="right"/>
              <w:rPr>
                <w:rFonts w:ascii="Arial CE" w:hAnsi="Arial CE" w:cs="Arial CE"/>
                <w:sz w:val="20"/>
                <w:szCs w:val="20"/>
              </w:rPr>
            </w:pPr>
            <w:r>
              <w:rPr>
                <w:rFonts w:ascii="Arial CE" w:hAnsi="Arial CE" w:cs="Arial CE"/>
                <w:sz w:val="20"/>
                <w:szCs w:val="20"/>
              </w:rPr>
              <w:t>-0,00589</w:t>
            </w:r>
            <w:r w:rsidR="003165D5">
              <w:rPr>
                <w:rFonts w:ascii="Arial CE" w:hAnsi="Arial CE" w:cs="Arial CE"/>
                <w:sz w:val="20"/>
                <w:szCs w:val="20"/>
              </w:rPr>
              <w:t>2</w:t>
            </w:r>
            <w:r>
              <w:rPr>
                <w:rFonts w:ascii="Arial CE" w:hAnsi="Arial CE" w:cs="Arial CE"/>
                <w:sz w:val="20"/>
                <w:szCs w:val="20"/>
              </w:rPr>
              <w:t>2</w:t>
            </w:r>
          </w:p>
        </w:tc>
      </w:tr>
      <w:tr w:rsidR="0031544D" w:rsidTr="00BB084A">
        <w:trPr>
          <w:cantSplit/>
          <w:trHeight w:val="270"/>
        </w:trPr>
        <w:tc>
          <w:tcPr>
            <w:tcW w:w="2420" w:type="dxa"/>
            <w:vMerge/>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31544D" w:rsidRDefault="0031544D">
            <w:pPr>
              <w:rPr>
                <w:rFonts w:ascii="Arial" w:hAnsi="Arial" w:cs="Arial"/>
                <w:b/>
                <w:bCs/>
                <w:sz w:val="20"/>
                <w:szCs w:val="20"/>
              </w:rPr>
            </w:pPr>
          </w:p>
        </w:tc>
        <w:tc>
          <w:tcPr>
            <w:tcW w:w="14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544D" w:rsidRDefault="0031544D">
            <w:pPr>
              <w:rPr>
                <w:rFonts w:ascii="Arial" w:hAnsi="Arial" w:cs="Arial"/>
                <w:sz w:val="20"/>
                <w:szCs w:val="20"/>
              </w:rPr>
            </w:pPr>
            <w:r>
              <w:rPr>
                <w:rFonts w:ascii="Arial" w:hAnsi="Arial" w:cs="Arial"/>
                <w:sz w:val="20"/>
                <w:szCs w:val="20"/>
              </w:rPr>
              <w:t>18 - 49</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1544D" w:rsidRDefault="0031544D">
            <w:pPr>
              <w:jc w:val="right"/>
              <w:rPr>
                <w:rFonts w:ascii="Arial CE" w:hAnsi="Arial CE" w:cs="Arial CE"/>
                <w:sz w:val="20"/>
                <w:szCs w:val="20"/>
              </w:rPr>
            </w:pPr>
            <w:r>
              <w:rPr>
                <w:rFonts w:ascii="Arial CE" w:hAnsi="Arial CE" w:cs="Arial CE"/>
                <w:sz w:val="20"/>
                <w:szCs w:val="20"/>
              </w:rPr>
              <w:t>19,00</w:t>
            </w:r>
          </w:p>
        </w:tc>
        <w:tc>
          <w:tcPr>
            <w:tcW w:w="11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1544D" w:rsidRDefault="0031544D" w:rsidP="006A5BA7">
            <w:pPr>
              <w:jc w:val="right"/>
              <w:rPr>
                <w:rFonts w:ascii="Arial CE" w:hAnsi="Arial CE" w:cs="Arial CE"/>
                <w:sz w:val="20"/>
                <w:szCs w:val="20"/>
              </w:rPr>
            </w:pPr>
            <w:r>
              <w:rPr>
                <w:rFonts w:ascii="Arial CE" w:hAnsi="Arial CE" w:cs="Arial CE"/>
                <w:sz w:val="20"/>
                <w:szCs w:val="20"/>
              </w:rPr>
              <w:t>0,5485</w:t>
            </w:r>
            <w:r w:rsidR="006A5BA7">
              <w:rPr>
                <w:rFonts w:ascii="Arial CE" w:hAnsi="Arial CE" w:cs="Arial CE"/>
                <w:sz w:val="20"/>
                <w:szCs w:val="20"/>
              </w:rPr>
              <w:t>9</w:t>
            </w:r>
          </w:p>
        </w:tc>
        <w:tc>
          <w:tcPr>
            <w:tcW w:w="1315"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31544D" w:rsidRDefault="0031544D" w:rsidP="003165D5">
            <w:pPr>
              <w:jc w:val="right"/>
              <w:rPr>
                <w:rFonts w:ascii="Arial CE" w:hAnsi="Arial CE" w:cs="Arial CE"/>
                <w:sz w:val="20"/>
                <w:szCs w:val="20"/>
              </w:rPr>
            </w:pPr>
            <w:r>
              <w:rPr>
                <w:rFonts w:ascii="Arial CE" w:hAnsi="Arial CE" w:cs="Arial CE"/>
                <w:sz w:val="20"/>
                <w:szCs w:val="20"/>
              </w:rPr>
              <w:t>-0,00497</w:t>
            </w:r>
            <w:r w:rsidR="003165D5">
              <w:rPr>
                <w:rFonts w:ascii="Arial CE" w:hAnsi="Arial CE" w:cs="Arial CE"/>
                <w:sz w:val="20"/>
                <w:szCs w:val="20"/>
              </w:rPr>
              <w:t>79</w:t>
            </w:r>
          </w:p>
        </w:tc>
      </w:tr>
      <w:tr w:rsidR="0031544D" w:rsidTr="00BB084A">
        <w:trPr>
          <w:cantSplit/>
          <w:trHeight w:val="270"/>
        </w:trPr>
        <w:tc>
          <w:tcPr>
            <w:tcW w:w="2420" w:type="dxa"/>
            <w:vMerge/>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31544D" w:rsidRDefault="0031544D">
            <w:pPr>
              <w:rPr>
                <w:rFonts w:ascii="Arial" w:hAnsi="Arial" w:cs="Arial"/>
                <w:b/>
                <w:bCs/>
                <w:sz w:val="20"/>
                <w:szCs w:val="20"/>
              </w:rPr>
            </w:pPr>
          </w:p>
        </w:tc>
        <w:tc>
          <w:tcPr>
            <w:tcW w:w="14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1544D" w:rsidRDefault="0031544D">
            <w:pPr>
              <w:rPr>
                <w:rFonts w:ascii="Arial" w:hAnsi="Arial" w:cs="Arial"/>
                <w:sz w:val="20"/>
                <w:szCs w:val="20"/>
              </w:rPr>
            </w:pPr>
            <w:r>
              <w:rPr>
                <w:rFonts w:ascii="Arial" w:hAnsi="Arial" w:cs="Arial"/>
                <w:sz w:val="20"/>
                <w:szCs w:val="20"/>
              </w:rPr>
              <w:t>50 - 105</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1544D" w:rsidRDefault="0031544D" w:rsidP="006A5BA7">
            <w:pPr>
              <w:jc w:val="right"/>
              <w:rPr>
                <w:rFonts w:ascii="Arial CE" w:hAnsi="Arial CE" w:cs="Arial CE"/>
                <w:sz w:val="20"/>
                <w:szCs w:val="20"/>
              </w:rPr>
            </w:pPr>
            <w:r>
              <w:rPr>
                <w:rFonts w:ascii="Arial CE" w:hAnsi="Arial CE" w:cs="Arial CE"/>
                <w:sz w:val="20"/>
                <w:szCs w:val="20"/>
              </w:rPr>
              <w:t>17,9</w:t>
            </w:r>
            <w:r w:rsidR="006A5BA7">
              <w:rPr>
                <w:rFonts w:ascii="Arial CE" w:hAnsi="Arial CE" w:cs="Arial CE"/>
                <w:sz w:val="20"/>
                <w:szCs w:val="20"/>
              </w:rPr>
              <w:t>7</w:t>
            </w:r>
          </w:p>
        </w:tc>
        <w:tc>
          <w:tcPr>
            <w:tcW w:w="11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1544D" w:rsidRDefault="0031544D" w:rsidP="006A5BA7">
            <w:pPr>
              <w:jc w:val="right"/>
              <w:rPr>
                <w:rFonts w:ascii="Arial CE" w:hAnsi="Arial CE" w:cs="Arial CE"/>
                <w:sz w:val="20"/>
                <w:szCs w:val="20"/>
              </w:rPr>
            </w:pPr>
            <w:r>
              <w:rPr>
                <w:rFonts w:ascii="Arial CE" w:hAnsi="Arial CE" w:cs="Arial CE"/>
                <w:sz w:val="20"/>
                <w:szCs w:val="20"/>
              </w:rPr>
              <w:t>0,3250</w:t>
            </w:r>
            <w:r w:rsidR="006A5BA7">
              <w:rPr>
                <w:rFonts w:ascii="Arial CE" w:hAnsi="Arial CE" w:cs="Arial CE"/>
                <w:sz w:val="20"/>
                <w:szCs w:val="20"/>
              </w:rPr>
              <w:t>9</w:t>
            </w:r>
          </w:p>
        </w:tc>
        <w:tc>
          <w:tcPr>
            <w:tcW w:w="1315"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31544D" w:rsidRDefault="0031544D" w:rsidP="00062DC7">
            <w:pPr>
              <w:jc w:val="right"/>
              <w:rPr>
                <w:rFonts w:ascii="Arial CE" w:hAnsi="Arial CE" w:cs="Arial CE"/>
                <w:sz w:val="20"/>
                <w:szCs w:val="20"/>
              </w:rPr>
            </w:pPr>
            <w:r>
              <w:rPr>
                <w:rFonts w:ascii="Arial CE" w:hAnsi="Arial CE" w:cs="Arial CE"/>
                <w:sz w:val="20"/>
                <w:szCs w:val="20"/>
              </w:rPr>
              <w:t>-0,00003</w:t>
            </w:r>
            <w:r w:rsidR="003165D5">
              <w:rPr>
                <w:rFonts w:ascii="Arial CE" w:hAnsi="Arial CE" w:cs="Arial CE"/>
                <w:sz w:val="20"/>
                <w:szCs w:val="20"/>
              </w:rPr>
              <w:t>5</w:t>
            </w:r>
            <w:r w:rsidR="00062DC7">
              <w:rPr>
                <w:rFonts w:ascii="Arial CE" w:hAnsi="Arial CE" w:cs="Arial CE"/>
                <w:sz w:val="20"/>
                <w:szCs w:val="20"/>
              </w:rPr>
              <w:t>6</w:t>
            </w:r>
          </w:p>
        </w:tc>
      </w:tr>
      <w:tr w:rsidR="0031544D" w:rsidTr="00BB084A">
        <w:trPr>
          <w:cantSplit/>
          <w:trHeight w:val="270"/>
        </w:trPr>
        <w:tc>
          <w:tcPr>
            <w:tcW w:w="2420" w:type="dxa"/>
            <w:vMerge/>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31544D" w:rsidRDefault="0031544D">
            <w:pPr>
              <w:rPr>
                <w:rFonts w:ascii="Arial" w:hAnsi="Arial" w:cs="Arial"/>
                <w:b/>
                <w:bCs/>
                <w:sz w:val="20"/>
                <w:szCs w:val="20"/>
              </w:rPr>
            </w:pPr>
          </w:p>
        </w:tc>
        <w:tc>
          <w:tcPr>
            <w:tcW w:w="14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1544D" w:rsidRDefault="0031544D">
            <w:pPr>
              <w:rPr>
                <w:rFonts w:ascii="Arial" w:hAnsi="Arial" w:cs="Arial"/>
                <w:sz w:val="20"/>
                <w:szCs w:val="20"/>
              </w:rPr>
            </w:pPr>
            <w:r>
              <w:rPr>
                <w:rFonts w:ascii="Arial" w:hAnsi="Arial" w:cs="Arial"/>
                <w:sz w:val="20"/>
                <w:szCs w:val="20"/>
              </w:rPr>
              <w:t>106 a více</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1544D" w:rsidRDefault="0031544D" w:rsidP="006A5BA7">
            <w:pPr>
              <w:jc w:val="right"/>
              <w:rPr>
                <w:rFonts w:ascii="Arial CE" w:hAnsi="Arial CE" w:cs="Arial CE"/>
                <w:sz w:val="20"/>
                <w:szCs w:val="20"/>
              </w:rPr>
            </w:pPr>
            <w:r>
              <w:rPr>
                <w:rFonts w:ascii="Arial CE" w:hAnsi="Arial CE" w:cs="Arial CE"/>
                <w:sz w:val="20"/>
                <w:szCs w:val="20"/>
              </w:rPr>
              <w:t>51,9</w:t>
            </w:r>
            <w:r w:rsidR="006A5BA7">
              <w:rPr>
                <w:rFonts w:ascii="Arial CE" w:hAnsi="Arial CE" w:cs="Arial CE"/>
                <w:sz w:val="20"/>
                <w:szCs w:val="20"/>
              </w:rPr>
              <w:t>2</w:t>
            </w:r>
          </w:p>
        </w:tc>
        <w:tc>
          <w:tcPr>
            <w:tcW w:w="11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1544D" w:rsidRDefault="0031544D">
            <w:pPr>
              <w:jc w:val="right"/>
              <w:rPr>
                <w:rFonts w:ascii="Arial CE" w:hAnsi="Arial CE" w:cs="Arial CE"/>
                <w:sz w:val="20"/>
                <w:szCs w:val="20"/>
              </w:rPr>
            </w:pPr>
          </w:p>
        </w:tc>
        <w:tc>
          <w:tcPr>
            <w:tcW w:w="1315"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31544D" w:rsidRDefault="0031544D">
            <w:pPr>
              <w:jc w:val="right"/>
              <w:rPr>
                <w:rFonts w:ascii="Arial CE" w:hAnsi="Arial CE" w:cs="Arial CE"/>
                <w:sz w:val="20"/>
                <w:szCs w:val="20"/>
              </w:rPr>
            </w:pPr>
          </w:p>
        </w:tc>
      </w:tr>
      <w:tr w:rsidR="00654A44">
        <w:trPr>
          <w:cantSplit/>
          <w:trHeight w:val="270"/>
        </w:trPr>
        <w:tc>
          <w:tcPr>
            <w:tcW w:w="2420" w:type="dxa"/>
            <w:vMerge w:val="restart"/>
            <w:tcBorders>
              <w:top w:val="single" w:sz="8" w:space="0" w:color="auto"/>
              <w:left w:val="single" w:sz="8" w:space="0" w:color="auto"/>
              <w:right w:val="single" w:sz="4" w:space="0" w:color="auto"/>
            </w:tcBorders>
            <w:noWrap/>
            <w:tcMar>
              <w:top w:w="15" w:type="dxa"/>
              <w:left w:w="15" w:type="dxa"/>
              <w:bottom w:w="0" w:type="dxa"/>
              <w:right w:w="15" w:type="dxa"/>
            </w:tcMar>
            <w:vAlign w:val="bottom"/>
          </w:tcPr>
          <w:p w:rsidR="00654A44" w:rsidRDefault="00654A44">
            <w:pPr>
              <w:rPr>
                <w:rFonts w:ascii="Arial" w:hAnsi="Arial" w:cs="Arial"/>
                <w:b/>
                <w:bCs/>
                <w:sz w:val="20"/>
                <w:szCs w:val="20"/>
              </w:rPr>
            </w:pPr>
            <w:proofErr w:type="gramStart"/>
            <w:r>
              <w:rPr>
                <w:rFonts w:ascii="Arial" w:hAnsi="Arial" w:cs="Arial"/>
                <w:b/>
                <w:bCs/>
                <w:sz w:val="20"/>
                <w:szCs w:val="20"/>
              </w:rPr>
              <w:t>ZŠ 1.-9. ročník</w:t>
            </w:r>
            <w:proofErr w:type="gramEnd"/>
          </w:p>
          <w:p w:rsidR="00654A44" w:rsidRDefault="00654A44">
            <w:pPr>
              <w:rPr>
                <w:rFonts w:ascii="Arial" w:hAnsi="Arial" w:cs="Arial"/>
                <w:b/>
                <w:bCs/>
                <w:sz w:val="20"/>
                <w:szCs w:val="20"/>
              </w:rPr>
            </w:pPr>
            <w:r>
              <w:rPr>
                <w:rFonts w:ascii="Arial" w:hAnsi="Arial" w:cs="Arial"/>
                <w:b/>
                <w:bCs/>
                <w:sz w:val="20"/>
                <w:szCs w:val="20"/>
              </w:rPr>
              <w:t>I. stupeň</w:t>
            </w:r>
          </w:p>
          <w:p w:rsidR="00654A44" w:rsidRDefault="00654A44">
            <w:pPr>
              <w:rPr>
                <w:rFonts w:ascii="Arial" w:hAnsi="Arial" w:cs="Arial"/>
                <w:b/>
                <w:bCs/>
                <w:sz w:val="20"/>
                <w:szCs w:val="20"/>
              </w:rPr>
            </w:pPr>
            <w:r>
              <w:rPr>
                <w:rFonts w:ascii="Arial" w:hAnsi="Arial" w:cs="Arial"/>
                <w:b/>
                <w:bCs/>
                <w:sz w:val="20"/>
                <w:szCs w:val="20"/>
              </w:rPr>
              <w:t>pedagogové</w:t>
            </w:r>
          </w:p>
          <w:p w:rsidR="00654A44" w:rsidRDefault="00654A44">
            <w:pPr>
              <w:rPr>
                <w:rFonts w:ascii="Arial" w:hAnsi="Arial" w:cs="Arial"/>
                <w:b/>
                <w:bCs/>
                <w:sz w:val="20"/>
                <w:szCs w:val="20"/>
              </w:rPr>
            </w:pPr>
            <w:r>
              <w:rPr>
                <w:rFonts w:ascii="Arial" w:hAnsi="Arial" w:cs="Arial"/>
                <w:b/>
                <w:bCs/>
                <w:sz w:val="20"/>
                <w:szCs w:val="20"/>
              </w:rPr>
              <w:t> </w:t>
            </w:r>
          </w:p>
        </w:tc>
        <w:tc>
          <w:tcPr>
            <w:tcW w:w="140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654A44" w:rsidRDefault="00654A44">
            <w:pPr>
              <w:rPr>
                <w:rFonts w:ascii="Arial" w:hAnsi="Arial" w:cs="Arial"/>
                <w:sz w:val="20"/>
                <w:szCs w:val="20"/>
              </w:rPr>
            </w:pPr>
            <w:r>
              <w:rPr>
                <w:rFonts w:ascii="Arial" w:hAnsi="Arial" w:cs="Arial"/>
                <w:sz w:val="20"/>
                <w:szCs w:val="20"/>
              </w:rPr>
              <w:t>do 85</w:t>
            </w:r>
          </w:p>
        </w:tc>
        <w:tc>
          <w:tcPr>
            <w:tcW w:w="96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654A44" w:rsidRDefault="00654A44" w:rsidP="006A5BA7">
            <w:pPr>
              <w:jc w:val="right"/>
              <w:rPr>
                <w:rFonts w:ascii="Arial CE" w:hAnsi="Arial CE" w:cs="Arial CE"/>
                <w:sz w:val="20"/>
                <w:szCs w:val="20"/>
              </w:rPr>
            </w:pPr>
            <w:r>
              <w:rPr>
                <w:rFonts w:ascii="Arial CE" w:hAnsi="Arial CE" w:cs="Arial CE"/>
                <w:sz w:val="20"/>
                <w:szCs w:val="20"/>
              </w:rPr>
              <w:t>15,4</w:t>
            </w:r>
            <w:r w:rsidR="006A5BA7">
              <w:rPr>
                <w:rFonts w:ascii="Arial CE" w:hAnsi="Arial CE" w:cs="Arial CE"/>
                <w:sz w:val="20"/>
                <w:szCs w:val="20"/>
              </w:rPr>
              <w:t>8</w:t>
            </w:r>
          </w:p>
        </w:tc>
        <w:tc>
          <w:tcPr>
            <w:tcW w:w="112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654A44" w:rsidRDefault="00654A44">
            <w:pPr>
              <w:jc w:val="right"/>
              <w:rPr>
                <w:rFonts w:ascii="Arial CE" w:hAnsi="Arial CE" w:cs="Arial CE"/>
                <w:sz w:val="20"/>
                <w:szCs w:val="20"/>
              </w:rPr>
            </w:pPr>
          </w:p>
        </w:tc>
        <w:tc>
          <w:tcPr>
            <w:tcW w:w="1315"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654A44" w:rsidRDefault="00654A44">
            <w:pPr>
              <w:jc w:val="right"/>
              <w:rPr>
                <w:rFonts w:ascii="Arial CE" w:hAnsi="Arial CE" w:cs="Arial CE"/>
                <w:sz w:val="20"/>
                <w:szCs w:val="20"/>
              </w:rPr>
            </w:pPr>
          </w:p>
        </w:tc>
      </w:tr>
      <w:tr w:rsidR="00654A44">
        <w:trPr>
          <w:cantSplit/>
          <w:trHeight w:val="270"/>
        </w:trPr>
        <w:tc>
          <w:tcPr>
            <w:tcW w:w="2420" w:type="dxa"/>
            <w:vMerge/>
            <w:tcBorders>
              <w:left w:val="single" w:sz="8" w:space="0" w:color="auto"/>
              <w:right w:val="single" w:sz="4" w:space="0" w:color="auto"/>
            </w:tcBorders>
            <w:noWrap/>
            <w:tcMar>
              <w:top w:w="15" w:type="dxa"/>
              <w:left w:w="15" w:type="dxa"/>
              <w:bottom w:w="0" w:type="dxa"/>
              <w:right w:w="15" w:type="dxa"/>
            </w:tcMar>
            <w:vAlign w:val="bottom"/>
          </w:tcPr>
          <w:p w:rsidR="00654A44" w:rsidRDefault="00654A44">
            <w:pPr>
              <w:rPr>
                <w:rFonts w:ascii="Arial" w:hAnsi="Arial" w:cs="Arial"/>
                <w:b/>
                <w:bCs/>
                <w:sz w:val="20"/>
                <w:szCs w:val="20"/>
              </w:rPr>
            </w:pPr>
          </w:p>
        </w:tc>
        <w:tc>
          <w:tcPr>
            <w:tcW w:w="14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54A44" w:rsidRDefault="00654A44">
            <w:pPr>
              <w:rPr>
                <w:rFonts w:ascii="Arial" w:hAnsi="Arial" w:cs="Arial"/>
                <w:sz w:val="20"/>
                <w:szCs w:val="20"/>
              </w:rPr>
            </w:pPr>
            <w:r>
              <w:rPr>
                <w:rFonts w:ascii="Arial" w:hAnsi="Arial" w:cs="Arial"/>
                <w:sz w:val="20"/>
                <w:szCs w:val="20"/>
              </w:rPr>
              <w:t>86-130</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54A44" w:rsidRDefault="00654A44" w:rsidP="006A5BA7">
            <w:pPr>
              <w:jc w:val="right"/>
              <w:rPr>
                <w:rFonts w:ascii="Arial CE" w:hAnsi="Arial CE" w:cs="Arial CE"/>
                <w:sz w:val="20"/>
                <w:szCs w:val="20"/>
              </w:rPr>
            </w:pPr>
            <w:r>
              <w:rPr>
                <w:rFonts w:ascii="Arial CE" w:hAnsi="Arial CE" w:cs="Arial CE"/>
                <w:sz w:val="20"/>
                <w:szCs w:val="20"/>
              </w:rPr>
              <w:t>8,88</w:t>
            </w:r>
          </w:p>
        </w:tc>
        <w:tc>
          <w:tcPr>
            <w:tcW w:w="11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54A44" w:rsidRDefault="00654A44" w:rsidP="006A5BA7">
            <w:pPr>
              <w:jc w:val="right"/>
              <w:rPr>
                <w:rFonts w:ascii="Arial CE" w:hAnsi="Arial CE" w:cs="Arial CE"/>
                <w:sz w:val="20"/>
                <w:szCs w:val="20"/>
              </w:rPr>
            </w:pPr>
            <w:r>
              <w:rPr>
                <w:rFonts w:ascii="Arial CE" w:hAnsi="Arial CE" w:cs="Arial CE"/>
                <w:sz w:val="20"/>
                <w:szCs w:val="20"/>
              </w:rPr>
              <w:t>0,0954</w:t>
            </w:r>
            <w:r w:rsidR="006A5BA7">
              <w:rPr>
                <w:rFonts w:ascii="Arial CE" w:hAnsi="Arial CE" w:cs="Arial CE"/>
                <w:sz w:val="20"/>
                <w:szCs w:val="20"/>
              </w:rPr>
              <w:t>1</w:t>
            </w:r>
          </w:p>
        </w:tc>
        <w:tc>
          <w:tcPr>
            <w:tcW w:w="1315"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654A44" w:rsidRDefault="00654A44" w:rsidP="00654A44">
            <w:pPr>
              <w:jc w:val="right"/>
              <w:rPr>
                <w:rFonts w:ascii="Arial CE" w:hAnsi="Arial CE" w:cs="Arial CE"/>
                <w:sz w:val="20"/>
                <w:szCs w:val="20"/>
              </w:rPr>
            </w:pPr>
            <w:r>
              <w:rPr>
                <w:rFonts w:ascii="Arial CE" w:hAnsi="Arial CE" w:cs="Arial CE"/>
                <w:sz w:val="20"/>
                <w:szCs w:val="20"/>
              </w:rPr>
              <w:t>-0,000215</w:t>
            </w:r>
            <w:r w:rsidR="003165D5">
              <w:rPr>
                <w:rFonts w:ascii="Arial CE" w:hAnsi="Arial CE" w:cs="Arial CE"/>
                <w:sz w:val="20"/>
                <w:szCs w:val="20"/>
              </w:rPr>
              <w:t>2</w:t>
            </w:r>
          </w:p>
        </w:tc>
      </w:tr>
      <w:tr w:rsidR="00654A44">
        <w:trPr>
          <w:cantSplit/>
          <w:trHeight w:val="270"/>
        </w:trPr>
        <w:tc>
          <w:tcPr>
            <w:tcW w:w="2420" w:type="dxa"/>
            <w:vMerge/>
            <w:tcBorders>
              <w:left w:val="single" w:sz="8" w:space="0" w:color="auto"/>
              <w:right w:val="single" w:sz="4" w:space="0" w:color="auto"/>
            </w:tcBorders>
            <w:noWrap/>
            <w:tcMar>
              <w:top w:w="15" w:type="dxa"/>
              <w:left w:w="15" w:type="dxa"/>
              <w:bottom w:w="0" w:type="dxa"/>
              <w:right w:w="15" w:type="dxa"/>
            </w:tcMar>
            <w:vAlign w:val="bottom"/>
          </w:tcPr>
          <w:p w:rsidR="00654A44" w:rsidRDefault="00654A44">
            <w:pPr>
              <w:rPr>
                <w:rFonts w:ascii="Arial" w:hAnsi="Arial" w:cs="Arial"/>
                <w:b/>
                <w:bCs/>
                <w:sz w:val="20"/>
                <w:szCs w:val="20"/>
              </w:rPr>
            </w:pPr>
          </w:p>
        </w:tc>
        <w:tc>
          <w:tcPr>
            <w:tcW w:w="14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54A44" w:rsidRDefault="00654A44">
            <w:pPr>
              <w:rPr>
                <w:rFonts w:ascii="Arial" w:hAnsi="Arial" w:cs="Arial"/>
                <w:sz w:val="20"/>
                <w:szCs w:val="20"/>
              </w:rPr>
            </w:pPr>
            <w:r>
              <w:rPr>
                <w:rFonts w:ascii="Arial" w:hAnsi="Arial" w:cs="Arial"/>
                <w:sz w:val="20"/>
                <w:szCs w:val="20"/>
              </w:rPr>
              <w:t>131 - 325</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54A44" w:rsidRDefault="00654A44" w:rsidP="006A5BA7">
            <w:pPr>
              <w:jc w:val="right"/>
              <w:rPr>
                <w:rFonts w:ascii="Arial CE" w:hAnsi="Arial CE" w:cs="Arial CE"/>
                <w:sz w:val="20"/>
                <w:szCs w:val="20"/>
              </w:rPr>
            </w:pPr>
            <w:r>
              <w:rPr>
                <w:rFonts w:ascii="Arial CE" w:hAnsi="Arial CE" w:cs="Arial CE"/>
                <w:sz w:val="20"/>
                <w:szCs w:val="20"/>
              </w:rPr>
              <w:t>16,08</w:t>
            </w:r>
          </w:p>
        </w:tc>
        <w:tc>
          <w:tcPr>
            <w:tcW w:w="11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54A44" w:rsidRDefault="00654A44" w:rsidP="006A5BA7">
            <w:pPr>
              <w:jc w:val="right"/>
              <w:rPr>
                <w:rFonts w:ascii="Arial CE" w:hAnsi="Arial CE" w:cs="Arial CE"/>
                <w:sz w:val="20"/>
                <w:szCs w:val="20"/>
              </w:rPr>
            </w:pPr>
            <w:r>
              <w:rPr>
                <w:rFonts w:ascii="Arial CE" w:hAnsi="Arial CE" w:cs="Arial CE"/>
                <w:sz w:val="20"/>
                <w:szCs w:val="20"/>
              </w:rPr>
              <w:t>0,0122</w:t>
            </w:r>
            <w:r w:rsidR="006A5BA7">
              <w:rPr>
                <w:rFonts w:ascii="Arial CE" w:hAnsi="Arial CE" w:cs="Arial CE"/>
                <w:sz w:val="20"/>
                <w:szCs w:val="20"/>
              </w:rPr>
              <w:t>8</w:t>
            </w:r>
          </w:p>
        </w:tc>
        <w:tc>
          <w:tcPr>
            <w:tcW w:w="1315"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654A44" w:rsidRDefault="003165D5" w:rsidP="00654A44">
            <w:pPr>
              <w:jc w:val="right"/>
              <w:rPr>
                <w:rFonts w:ascii="Arial CE" w:hAnsi="Arial CE" w:cs="Arial CE"/>
                <w:sz w:val="20"/>
                <w:szCs w:val="20"/>
              </w:rPr>
            </w:pPr>
            <w:r>
              <w:rPr>
                <w:rFonts w:ascii="Arial CE" w:hAnsi="Arial CE" w:cs="Arial CE"/>
                <w:sz w:val="20"/>
                <w:szCs w:val="20"/>
              </w:rPr>
              <w:t>-0,0000019</w:t>
            </w:r>
          </w:p>
        </w:tc>
      </w:tr>
      <w:tr w:rsidR="00654A44">
        <w:trPr>
          <w:cantSplit/>
          <w:trHeight w:val="270"/>
        </w:trPr>
        <w:tc>
          <w:tcPr>
            <w:tcW w:w="2420" w:type="dxa"/>
            <w:vMerge/>
            <w:tcBorders>
              <w:left w:val="single" w:sz="8" w:space="0" w:color="auto"/>
              <w:bottom w:val="single" w:sz="4" w:space="0" w:color="auto"/>
              <w:right w:val="single" w:sz="4" w:space="0" w:color="auto"/>
            </w:tcBorders>
            <w:noWrap/>
            <w:tcMar>
              <w:top w:w="15" w:type="dxa"/>
              <w:left w:w="15" w:type="dxa"/>
              <w:bottom w:w="0" w:type="dxa"/>
              <w:right w:w="15" w:type="dxa"/>
            </w:tcMar>
            <w:vAlign w:val="bottom"/>
          </w:tcPr>
          <w:p w:rsidR="00654A44" w:rsidRDefault="00654A44">
            <w:pPr>
              <w:rPr>
                <w:rFonts w:ascii="Arial" w:hAnsi="Arial" w:cs="Arial"/>
                <w:b/>
                <w:bCs/>
                <w:sz w:val="20"/>
                <w:szCs w:val="20"/>
              </w:rPr>
            </w:pPr>
          </w:p>
        </w:tc>
        <w:tc>
          <w:tcPr>
            <w:tcW w:w="14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54A44" w:rsidRDefault="00654A44">
            <w:pPr>
              <w:rPr>
                <w:rFonts w:ascii="Arial" w:hAnsi="Arial" w:cs="Arial"/>
                <w:sz w:val="20"/>
                <w:szCs w:val="20"/>
              </w:rPr>
            </w:pPr>
            <w:r>
              <w:rPr>
                <w:rFonts w:ascii="Arial" w:hAnsi="Arial" w:cs="Arial"/>
                <w:sz w:val="20"/>
                <w:szCs w:val="20"/>
              </w:rPr>
              <w:t>326 a více</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54A44" w:rsidRDefault="00654A44" w:rsidP="006A5BA7">
            <w:pPr>
              <w:jc w:val="right"/>
              <w:rPr>
                <w:rFonts w:ascii="Arial CE" w:hAnsi="Arial CE" w:cs="Arial CE"/>
                <w:sz w:val="20"/>
                <w:szCs w:val="20"/>
              </w:rPr>
            </w:pPr>
            <w:r>
              <w:rPr>
                <w:rFonts w:ascii="Arial CE" w:hAnsi="Arial CE" w:cs="Arial CE"/>
                <w:sz w:val="20"/>
                <w:szCs w:val="20"/>
              </w:rPr>
              <w:t>19,8</w:t>
            </w:r>
            <w:r w:rsidR="006A5BA7">
              <w:rPr>
                <w:rFonts w:ascii="Arial CE" w:hAnsi="Arial CE" w:cs="Arial CE"/>
                <w:sz w:val="20"/>
                <w:szCs w:val="20"/>
              </w:rPr>
              <w:t>8</w:t>
            </w:r>
          </w:p>
        </w:tc>
        <w:tc>
          <w:tcPr>
            <w:tcW w:w="11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54A44" w:rsidRDefault="00654A44">
            <w:pPr>
              <w:jc w:val="right"/>
              <w:rPr>
                <w:rFonts w:ascii="Arial CE" w:hAnsi="Arial CE" w:cs="Arial CE"/>
                <w:sz w:val="20"/>
                <w:szCs w:val="20"/>
              </w:rPr>
            </w:pPr>
          </w:p>
        </w:tc>
        <w:tc>
          <w:tcPr>
            <w:tcW w:w="1315"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654A44" w:rsidRDefault="00654A44">
            <w:pPr>
              <w:jc w:val="right"/>
              <w:rPr>
                <w:rFonts w:ascii="Arial CE" w:hAnsi="Arial CE" w:cs="Arial CE"/>
                <w:sz w:val="20"/>
                <w:szCs w:val="20"/>
              </w:rPr>
            </w:pPr>
          </w:p>
        </w:tc>
      </w:tr>
      <w:tr w:rsidR="00654A44">
        <w:trPr>
          <w:cantSplit/>
          <w:trHeight w:val="270"/>
        </w:trPr>
        <w:tc>
          <w:tcPr>
            <w:tcW w:w="242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bottom"/>
          </w:tcPr>
          <w:p w:rsidR="00654A44" w:rsidRDefault="00654A44">
            <w:pPr>
              <w:rPr>
                <w:rFonts w:ascii="Arial" w:hAnsi="Arial" w:cs="Arial"/>
                <w:b/>
                <w:bCs/>
                <w:sz w:val="20"/>
                <w:szCs w:val="20"/>
              </w:rPr>
            </w:pPr>
            <w:proofErr w:type="gramStart"/>
            <w:r>
              <w:rPr>
                <w:rFonts w:ascii="Arial" w:hAnsi="Arial" w:cs="Arial"/>
                <w:b/>
                <w:bCs/>
                <w:sz w:val="20"/>
                <w:szCs w:val="20"/>
              </w:rPr>
              <w:t>ZŠ 1.-9. ročník</w:t>
            </w:r>
            <w:proofErr w:type="gramEnd"/>
          </w:p>
          <w:p w:rsidR="00654A44" w:rsidRDefault="00654A44">
            <w:pPr>
              <w:rPr>
                <w:rFonts w:ascii="Arial" w:hAnsi="Arial" w:cs="Arial"/>
                <w:b/>
                <w:bCs/>
                <w:sz w:val="20"/>
                <w:szCs w:val="20"/>
              </w:rPr>
            </w:pPr>
            <w:r>
              <w:rPr>
                <w:rFonts w:ascii="Arial" w:hAnsi="Arial" w:cs="Arial"/>
                <w:b/>
                <w:bCs/>
                <w:sz w:val="20"/>
                <w:szCs w:val="20"/>
              </w:rPr>
              <w:t>II. stupeň</w:t>
            </w:r>
          </w:p>
          <w:p w:rsidR="00654A44" w:rsidRDefault="00654A44">
            <w:pPr>
              <w:rPr>
                <w:rFonts w:ascii="Arial" w:hAnsi="Arial" w:cs="Arial"/>
                <w:b/>
                <w:bCs/>
                <w:sz w:val="20"/>
                <w:szCs w:val="20"/>
              </w:rPr>
            </w:pPr>
            <w:r>
              <w:rPr>
                <w:rFonts w:ascii="Arial" w:hAnsi="Arial" w:cs="Arial"/>
                <w:b/>
                <w:bCs/>
                <w:sz w:val="20"/>
                <w:szCs w:val="20"/>
              </w:rPr>
              <w:t>pedagogové</w:t>
            </w:r>
          </w:p>
          <w:p w:rsidR="00654A44" w:rsidRDefault="00654A44">
            <w:pPr>
              <w:rPr>
                <w:rFonts w:ascii="Arial" w:hAnsi="Arial" w:cs="Arial"/>
                <w:b/>
                <w:bCs/>
                <w:sz w:val="20"/>
                <w:szCs w:val="20"/>
              </w:rPr>
            </w:pPr>
            <w:r>
              <w:rPr>
                <w:rFonts w:ascii="Arial" w:hAnsi="Arial" w:cs="Arial"/>
                <w:b/>
                <w:bCs/>
                <w:sz w:val="20"/>
                <w:szCs w:val="20"/>
              </w:rPr>
              <w:t> </w:t>
            </w:r>
          </w:p>
        </w:tc>
        <w:tc>
          <w:tcPr>
            <w:tcW w:w="14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54A44" w:rsidRDefault="00654A44">
            <w:pPr>
              <w:rPr>
                <w:rFonts w:ascii="Arial" w:hAnsi="Arial" w:cs="Arial"/>
                <w:sz w:val="20"/>
                <w:szCs w:val="20"/>
              </w:rPr>
            </w:pPr>
            <w:r>
              <w:rPr>
                <w:rFonts w:ascii="Arial" w:hAnsi="Arial" w:cs="Arial"/>
                <w:sz w:val="20"/>
                <w:szCs w:val="20"/>
              </w:rPr>
              <w:t>do 68</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54A44" w:rsidRDefault="00654A44" w:rsidP="006A5BA7">
            <w:pPr>
              <w:jc w:val="right"/>
              <w:rPr>
                <w:rFonts w:ascii="Arial CE" w:hAnsi="Arial CE" w:cs="Arial CE"/>
                <w:sz w:val="20"/>
                <w:szCs w:val="20"/>
              </w:rPr>
            </w:pPr>
            <w:r>
              <w:rPr>
                <w:rFonts w:ascii="Arial CE" w:hAnsi="Arial CE" w:cs="Arial CE"/>
                <w:sz w:val="20"/>
                <w:szCs w:val="20"/>
              </w:rPr>
              <w:t>9,50</w:t>
            </w:r>
          </w:p>
        </w:tc>
        <w:tc>
          <w:tcPr>
            <w:tcW w:w="11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54A44" w:rsidRDefault="00654A44">
            <w:pPr>
              <w:jc w:val="right"/>
              <w:rPr>
                <w:rFonts w:ascii="Arial CE" w:hAnsi="Arial CE" w:cs="Arial CE"/>
                <w:sz w:val="20"/>
                <w:szCs w:val="20"/>
              </w:rPr>
            </w:pPr>
          </w:p>
        </w:tc>
        <w:tc>
          <w:tcPr>
            <w:tcW w:w="13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54A44" w:rsidRDefault="00654A44">
            <w:pPr>
              <w:jc w:val="right"/>
              <w:rPr>
                <w:rFonts w:ascii="Arial CE" w:hAnsi="Arial CE" w:cs="Arial CE"/>
                <w:sz w:val="20"/>
                <w:szCs w:val="20"/>
              </w:rPr>
            </w:pPr>
          </w:p>
        </w:tc>
      </w:tr>
      <w:tr w:rsidR="00654A44">
        <w:trPr>
          <w:cantSplit/>
          <w:trHeight w:val="270"/>
        </w:trPr>
        <w:tc>
          <w:tcPr>
            <w:tcW w:w="2420" w:type="dxa"/>
            <w:vMerge/>
            <w:tcBorders>
              <w:left w:val="single" w:sz="4" w:space="0" w:color="auto"/>
              <w:right w:val="single" w:sz="4" w:space="0" w:color="auto"/>
            </w:tcBorders>
            <w:noWrap/>
            <w:tcMar>
              <w:top w:w="15" w:type="dxa"/>
              <w:left w:w="15" w:type="dxa"/>
              <w:bottom w:w="0" w:type="dxa"/>
              <w:right w:w="15" w:type="dxa"/>
            </w:tcMar>
            <w:vAlign w:val="bottom"/>
          </w:tcPr>
          <w:p w:rsidR="00654A44" w:rsidRDefault="00654A44">
            <w:pPr>
              <w:rPr>
                <w:rFonts w:ascii="Arial" w:hAnsi="Arial" w:cs="Arial"/>
                <w:b/>
                <w:bCs/>
                <w:sz w:val="20"/>
                <w:szCs w:val="20"/>
              </w:rPr>
            </w:pPr>
          </w:p>
        </w:tc>
        <w:tc>
          <w:tcPr>
            <w:tcW w:w="14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54A44" w:rsidRDefault="00654A44">
            <w:pPr>
              <w:rPr>
                <w:rFonts w:ascii="Arial" w:hAnsi="Arial" w:cs="Arial"/>
                <w:sz w:val="20"/>
                <w:szCs w:val="20"/>
              </w:rPr>
            </w:pPr>
            <w:r>
              <w:rPr>
                <w:rFonts w:ascii="Arial" w:hAnsi="Arial" w:cs="Arial"/>
                <w:sz w:val="20"/>
                <w:szCs w:val="20"/>
              </w:rPr>
              <w:t>69 - 101</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54A44" w:rsidRDefault="00654A44" w:rsidP="006A5BA7">
            <w:pPr>
              <w:jc w:val="right"/>
              <w:rPr>
                <w:rFonts w:ascii="Arial CE" w:hAnsi="Arial CE" w:cs="Arial CE"/>
                <w:sz w:val="20"/>
                <w:szCs w:val="20"/>
              </w:rPr>
            </w:pPr>
            <w:r>
              <w:rPr>
                <w:rFonts w:ascii="Arial CE" w:hAnsi="Arial CE" w:cs="Arial CE"/>
                <w:sz w:val="20"/>
                <w:szCs w:val="20"/>
              </w:rPr>
              <w:t>3,43</w:t>
            </w:r>
          </w:p>
        </w:tc>
        <w:tc>
          <w:tcPr>
            <w:tcW w:w="11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54A44" w:rsidRDefault="00654A44" w:rsidP="006A5BA7">
            <w:pPr>
              <w:jc w:val="right"/>
              <w:rPr>
                <w:rFonts w:ascii="Arial CE" w:hAnsi="Arial CE" w:cs="Arial CE"/>
                <w:sz w:val="20"/>
                <w:szCs w:val="20"/>
              </w:rPr>
            </w:pPr>
            <w:r>
              <w:rPr>
                <w:rFonts w:ascii="Arial CE" w:hAnsi="Arial CE" w:cs="Arial CE"/>
                <w:sz w:val="20"/>
                <w:szCs w:val="20"/>
              </w:rPr>
              <w:t>0,094</w:t>
            </w:r>
            <w:r w:rsidR="006A5BA7">
              <w:rPr>
                <w:rFonts w:ascii="Arial CE" w:hAnsi="Arial CE" w:cs="Arial CE"/>
                <w:sz w:val="20"/>
                <w:szCs w:val="20"/>
              </w:rPr>
              <w:t>29</w:t>
            </w:r>
          </w:p>
        </w:tc>
        <w:tc>
          <w:tcPr>
            <w:tcW w:w="13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54A44" w:rsidRDefault="00654A44" w:rsidP="006A5BA7">
            <w:pPr>
              <w:jc w:val="right"/>
              <w:rPr>
                <w:rFonts w:ascii="Arial CE" w:hAnsi="Arial CE" w:cs="Arial CE"/>
                <w:sz w:val="20"/>
                <w:szCs w:val="20"/>
              </w:rPr>
            </w:pPr>
            <w:r>
              <w:rPr>
                <w:rFonts w:ascii="Arial CE" w:hAnsi="Arial CE" w:cs="Arial CE"/>
                <w:sz w:val="20"/>
                <w:szCs w:val="20"/>
              </w:rPr>
              <w:t>-0,00008</w:t>
            </w:r>
            <w:r w:rsidR="006A5BA7">
              <w:rPr>
                <w:rFonts w:ascii="Arial CE" w:hAnsi="Arial CE" w:cs="Arial CE"/>
                <w:sz w:val="20"/>
                <w:szCs w:val="20"/>
              </w:rPr>
              <w:t>1</w:t>
            </w:r>
            <w:r w:rsidR="00AC7ABC">
              <w:rPr>
                <w:rFonts w:ascii="Arial CE" w:hAnsi="Arial CE" w:cs="Arial CE"/>
                <w:sz w:val="20"/>
                <w:szCs w:val="20"/>
              </w:rPr>
              <w:t>4</w:t>
            </w:r>
          </w:p>
        </w:tc>
      </w:tr>
      <w:tr w:rsidR="00654A44">
        <w:trPr>
          <w:cantSplit/>
          <w:trHeight w:val="270"/>
        </w:trPr>
        <w:tc>
          <w:tcPr>
            <w:tcW w:w="2420" w:type="dxa"/>
            <w:vMerge/>
            <w:tcBorders>
              <w:left w:val="single" w:sz="4" w:space="0" w:color="auto"/>
              <w:right w:val="single" w:sz="4" w:space="0" w:color="auto"/>
            </w:tcBorders>
            <w:noWrap/>
            <w:tcMar>
              <w:top w:w="15" w:type="dxa"/>
              <w:left w:w="15" w:type="dxa"/>
              <w:bottom w:w="0" w:type="dxa"/>
              <w:right w:w="15" w:type="dxa"/>
            </w:tcMar>
            <w:vAlign w:val="bottom"/>
          </w:tcPr>
          <w:p w:rsidR="00654A44" w:rsidRDefault="00654A44">
            <w:pPr>
              <w:rPr>
                <w:rFonts w:ascii="Arial" w:hAnsi="Arial" w:cs="Arial"/>
                <w:b/>
                <w:bCs/>
                <w:sz w:val="20"/>
                <w:szCs w:val="20"/>
              </w:rPr>
            </w:pPr>
          </w:p>
        </w:tc>
        <w:tc>
          <w:tcPr>
            <w:tcW w:w="14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54A44" w:rsidRDefault="00654A44">
            <w:pPr>
              <w:rPr>
                <w:rFonts w:ascii="Arial" w:hAnsi="Arial" w:cs="Arial"/>
                <w:sz w:val="20"/>
                <w:szCs w:val="20"/>
              </w:rPr>
            </w:pPr>
            <w:r>
              <w:rPr>
                <w:rFonts w:ascii="Arial" w:hAnsi="Arial" w:cs="Arial"/>
                <w:sz w:val="20"/>
                <w:szCs w:val="20"/>
              </w:rPr>
              <w:t>102 - 290</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54A44" w:rsidRDefault="00654A44" w:rsidP="006A5BA7">
            <w:pPr>
              <w:jc w:val="right"/>
              <w:rPr>
                <w:rFonts w:ascii="Arial CE" w:hAnsi="Arial CE" w:cs="Arial CE"/>
                <w:sz w:val="20"/>
                <w:szCs w:val="20"/>
              </w:rPr>
            </w:pPr>
            <w:r>
              <w:rPr>
                <w:rFonts w:ascii="Arial CE" w:hAnsi="Arial CE" w:cs="Arial CE"/>
                <w:sz w:val="20"/>
                <w:szCs w:val="20"/>
              </w:rPr>
              <w:t>10,8</w:t>
            </w:r>
            <w:r w:rsidR="006A5BA7">
              <w:rPr>
                <w:rFonts w:ascii="Arial CE" w:hAnsi="Arial CE" w:cs="Arial CE"/>
                <w:sz w:val="20"/>
                <w:szCs w:val="20"/>
              </w:rPr>
              <w:t>1</w:t>
            </w:r>
          </w:p>
        </w:tc>
        <w:tc>
          <w:tcPr>
            <w:tcW w:w="11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54A44" w:rsidRDefault="00654A44" w:rsidP="006A5BA7">
            <w:pPr>
              <w:jc w:val="right"/>
              <w:rPr>
                <w:rFonts w:ascii="Arial CE" w:hAnsi="Arial CE" w:cs="Arial CE"/>
                <w:sz w:val="20"/>
                <w:szCs w:val="20"/>
              </w:rPr>
            </w:pPr>
            <w:r>
              <w:rPr>
                <w:rFonts w:ascii="Arial CE" w:hAnsi="Arial CE" w:cs="Arial CE"/>
                <w:sz w:val="20"/>
                <w:szCs w:val="20"/>
              </w:rPr>
              <w:t>0,0137</w:t>
            </w:r>
            <w:r w:rsidR="006A5BA7">
              <w:rPr>
                <w:rFonts w:ascii="Arial CE" w:hAnsi="Arial CE" w:cs="Arial CE"/>
                <w:sz w:val="20"/>
                <w:szCs w:val="20"/>
              </w:rPr>
              <w:t>0</w:t>
            </w:r>
          </w:p>
        </w:tc>
        <w:tc>
          <w:tcPr>
            <w:tcW w:w="13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54A44" w:rsidRDefault="00654A44" w:rsidP="00654A44">
            <w:pPr>
              <w:jc w:val="right"/>
              <w:rPr>
                <w:rFonts w:ascii="Arial CE" w:hAnsi="Arial CE" w:cs="Arial CE"/>
                <w:sz w:val="20"/>
                <w:szCs w:val="20"/>
              </w:rPr>
            </w:pPr>
            <w:r>
              <w:rPr>
                <w:rFonts w:ascii="Arial CE" w:hAnsi="Arial CE" w:cs="Arial CE"/>
                <w:sz w:val="20"/>
                <w:szCs w:val="20"/>
              </w:rPr>
              <w:t>-0,000004</w:t>
            </w:r>
            <w:r w:rsidR="00AC7ABC">
              <w:rPr>
                <w:rFonts w:ascii="Arial CE" w:hAnsi="Arial CE" w:cs="Arial CE"/>
                <w:sz w:val="20"/>
                <w:szCs w:val="20"/>
              </w:rPr>
              <w:t>1</w:t>
            </w:r>
          </w:p>
        </w:tc>
      </w:tr>
      <w:tr w:rsidR="00654A44">
        <w:trPr>
          <w:cantSplit/>
          <w:trHeight w:val="270"/>
        </w:trPr>
        <w:tc>
          <w:tcPr>
            <w:tcW w:w="2420" w:type="dxa"/>
            <w:vMerge/>
            <w:tcBorders>
              <w:left w:val="single" w:sz="4" w:space="0" w:color="auto"/>
              <w:bottom w:val="nil"/>
              <w:right w:val="single" w:sz="4" w:space="0" w:color="auto"/>
            </w:tcBorders>
            <w:noWrap/>
            <w:tcMar>
              <w:top w:w="15" w:type="dxa"/>
              <w:left w:w="15" w:type="dxa"/>
              <w:bottom w:w="0" w:type="dxa"/>
              <w:right w:w="15" w:type="dxa"/>
            </w:tcMar>
            <w:vAlign w:val="bottom"/>
          </w:tcPr>
          <w:p w:rsidR="00654A44" w:rsidRDefault="00654A44">
            <w:pPr>
              <w:rPr>
                <w:rFonts w:ascii="Arial" w:hAnsi="Arial" w:cs="Arial"/>
                <w:b/>
                <w:bCs/>
                <w:sz w:val="20"/>
                <w:szCs w:val="20"/>
              </w:rPr>
            </w:pPr>
          </w:p>
        </w:tc>
        <w:tc>
          <w:tcPr>
            <w:tcW w:w="1400" w:type="dxa"/>
            <w:tcBorders>
              <w:top w:val="nil"/>
              <w:left w:val="nil"/>
              <w:bottom w:val="nil"/>
              <w:right w:val="single" w:sz="4" w:space="0" w:color="auto"/>
            </w:tcBorders>
            <w:noWrap/>
            <w:tcMar>
              <w:top w:w="15" w:type="dxa"/>
              <w:left w:w="15" w:type="dxa"/>
              <w:bottom w:w="0" w:type="dxa"/>
              <w:right w:w="15" w:type="dxa"/>
            </w:tcMar>
            <w:vAlign w:val="bottom"/>
          </w:tcPr>
          <w:p w:rsidR="00654A44" w:rsidRDefault="00654A44">
            <w:pPr>
              <w:rPr>
                <w:rFonts w:ascii="Arial" w:hAnsi="Arial" w:cs="Arial"/>
                <w:sz w:val="20"/>
                <w:szCs w:val="20"/>
              </w:rPr>
            </w:pPr>
            <w:r>
              <w:rPr>
                <w:rFonts w:ascii="Arial" w:hAnsi="Arial" w:cs="Arial"/>
                <w:sz w:val="20"/>
                <w:szCs w:val="20"/>
              </w:rPr>
              <w:t>291 a více</w:t>
            </w:r>
          </w:p>
        </w:tc>
        <w:tc>
          <w:tcPr>
            <w:tcW w:w="960" w:type="dxa"/>
            <w:tcBorders>
              <w:top w:val="nil"/>
              <w:left w:val="nil"/>
              <w:bottom w:val="nil"/>
              <w:right w:val="single" w:sz="4" w:space="0" w:color="auto"/>
            </w:tcBorders>
            <w:noWrap/>
            <w:tcMar>
              <w:top w:w="15" w:type="dxa"/>
              <w:left w:w="15" w:type="dxa"/>
              <w:bottom w:w="0" w:type="dxa"/>
              <w:right w:w="15" w:type="dxa"/>
            </w:tcMar>
            <w:vAlign w:val="bottom"/>
          </w:tcPr>
          <w:p w:rsidR="00654A44" w:rsidRDefault="00654A44" w:rsidP="006A5BA7">
            <w:pPr>
              <w:jc w:val="right"/>
              <w:rPr>
                <w:rFonts w:ascii="Arial CE" w:hAnsi="Arial CE" w:cs="Arial CE"/>
                <w:sz w:val="20"/>
                <w:szCs w:val="20"/>
              </w:rPr>
            </w:pPr>
            <w:r>
              <w:rPr>
                <w:rFonts w:ascii="Arial CE" w:hAnsi="Arial CE" w:cs="Arial CE"/>
                <w:sz w:val="20"/>
                <w:szCs w:val="20"/>
              </w:rPr>
              <w:t>14,46</w:t>
            </w:r>
          </w:p>
        </w:tc>
        <w:tc>
          <w:tcPr>
            <w:tcW w:w="1120" w:type="dxa"/>
            <w:tcBorders>
              <w:top w:val="nil"/>
              <w:left w:val="nil"/>
              <w:bottom w:val="nil"/>
              <w:right w:val="single" w:sz="4" w:space="0" w:color="auto"/>
            </w:tcBorders>
            <w:noWrap/>
            <w:tcMar>
              <w:top w:w="15" w:type="dxa"/>
              <w:left w:w="15" w:type="dxa"/>
              <w:bottom w:w="0" w:type="dxa"/>
              <w:right w:w="15" w:type="dxa"/>
            </w:tcMar>
            <w:vAlign w:val="bottom"/>
          </w:tcPr>
          <w:p w:rsidR="00654A44" w:rsidRDefault="00654A44">
            <w:pPr>
              <w:jc w:val="right"/>
              <w:rPr>
                <w:rFonts w:ascii="Arial CE" w:hAnsi="Arial CE" w:cs="Arial CE"/>
                <w:sz w:val="20"/>
                <w:szCs w:val="20"/>
              </w:rPr>
            </w:pPr>
          </w:p>
        </w:tc>
        <w:tc>
          <w:tcPr>
            <w:tcW w:w="1315" w:type="dxa"/>
            <w:tcBorders>
              <w:top w:val="nil"/>
              <w:left w:val="nil"/>
              <w:bottom w:val="nil"/>
              <w:right w:val="single" w:sz="4" w:space="0" w:color="auto"/>
            </w:tcBorders>
            <w:noWrap/>
            <w:tcMar>
              <w:top w:w="15" w:type="dxa"/>
              <w:left w:w="15" w:type="dxa"/>
              <w:bottom w:w="0" w:type="dxa"/>
              <w:right w:w="15" w:type="dxa"/>
            </w:tcMar>
            <w:vAlign w:val="bottom"/>
          </w:tcPr>
          <w:p w:rsidR="00654A44" w:rsidRDefault="00654A44">
            <w:pPr>
              <w:jc w:val="right"/>
              <w:rPr>
                <w:rFonts w:ascii="Arial CE" w:hAnsi="Arial CE" w:cs="Arial CE"/>
                <w:sz w:val="20"/>
                <w:szCs w:val="20"/>
              </w:rPr>
            </w:pPr>
          </w:p>
        </w:tc>
      </w:tr>
      <w:tr w:rsidR="00654A44">
        <w:trPr>
          <w:cantSplit/>
          <w:trHeight w:val="270"/>
        </w:trPr>
        <w:tc>
          <w:tcPr>
            <w:tcW w:w="242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bottom"/>
          </w:tcPr>
          <w:p w:rsidR="00654A44" w:rsidRDefault="00654A44">
            <w:pPr>
              <w:rPr>
                <w:rFonts w:ascii="Arial" w:hAnsi="Arial" w:cs="Arial"/>
                <w:b/>
                <w:bCs/>
                <w:sz w:val="20"/>
                <w:szCs w:val="20"/>
              </w:rPr>
            </w:pPr>
            <w:proofErr w:type="gramStart"/>
            <w:r>
              <w:rPr>
                <w:rFonts w:ascii="Arial" w:hAnsi="Arial" w:cs="Arial"/>
                <w:b/>
                <w:bCs/>
                <w:sz w:val="20"/>
                <w:szCs w:val="20"/>
              </w:rPr>
              <w:t>ZŠ 1.-9. ročník</w:t>
            </w:r>
            <w:proofErr w:type="gramEnd"/>
          </w:p>
          <w:p w:rsidR="00654A44" w:rsidRDefault="00654A44">
            <w:pPr>
              <w:rPr>
                <w:rFonts w:ascii="Arial" w:hAnsi="Arial" w:cs="Arial"/>
                <w:b/>
                <w:bCs/>
                <w:sz w:val="20"/>
                <w:szCs w:val="20"/>
              </w:rPr>
            </w:pPr>
            <w:proofErr w:type="spellStart"/>
            <w:r>
              <w:rPr>
                <w:rFonts w:ascii="Arial" w:hAnsi="Arial" w:cs="Arial"/>
                <w:b/>
                <w:bCs/>
                <w:sz w:val="20"/>
                <w:szCs w:val="20"/>
              </w:rPr>
              <w:t>nepedagogové</w:t>
            </w:r>
            <w:proofErr w:type="spellEnd"/>
          </w:p>
          <w:p w:rsidR="00654A44" w:rsidRDefault="00654A44">
            <w:pPr>
              <w:rPr>
                <w:rFonts w:ascii="Arial" w:hAnsi="Arial" w:cs="Arial"/>
                <w:b/>
                <w:bCs/>
                <w:sz w:val="20"/>
                <w:szCs w:val="20"/>
              </w:rPr>
            </w:pPr>
            <w:r>
              <w:rPr>
                <w:rFonts w:ascii="Arial" w:hAnsi="Arial" w:cs="Arial"/>
                <w:b/>
                <w:bCs/>
                <w:sz w:val="20"/>
                <w:szCs w:val="20"/>
              </w:rPr>
              <w:t> </w:t>
            </w:r>
          </w:p>
        </w:tc>
        <w:tc>
          <w:tcPr>
            <w:tcW w:w="14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54A44" w:rsidRDefault="00654A44">
            <w:pPr>
              <w:rPr>
                <w:rFonts w:ascii="Arial" w:hAnsi="Arial" w:cs="Arial"/>
                <w:sz w:val="20"/>
                <w:szCs w:val="20"/>
              </w:rPr>
            </w:pPr>
            <w:r>
              <w:rPr>
                <w:rFonts w:ascii="Arial" w:hAnsi="Arial" w:cs="Arial"/>
                <w:sz w:val="20"/>
                <w:szCs w:val="20"/>
              </w:rPr>
              <w:t>do 155</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54A44" w:rsidRDefault="00654A44" w:rsidP="006A5BA7">
            <w:pPr>
              <w:jc w:val="right"/>
              <w:rPr>
                <w:rFonts w:ascii="Arial CE" w:hAnsi="Arial CE" w:cs="Arial CE"/>
                <w:sz w:val="20"/>
                <w:szCs w:val="20"/>
              </w:rPr>
            </w:pPr>
            <w:r>
              <w:rPr>
                <w:rFonts w:ascii="Arial CE" w:hAnsi="Arial CE" w:cs="Arial CE"/>
                <w:sz w:val="20"/>
                <w:szCs w:val="20"/>
              </w:rPr>
              <w:t>44,0</w:t>
            </w:r>
            <w:r w:rsidR="006A5BA7">
              <w:rPr>
                <w:rFonts w:ascii="Arial CE" w:hAnsi="Arial CE" w:cs="Arial CE"/>
                <w:sz w:val="20"/>
                <w:szCs w:val="20"/>
              </w:rPr>
              <w:t>0</w:t>
            </w:r>
          </w:p>
        </w:tc>
        <w:tc>
          <w:tcPr>
            <w:tcW w:w="11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54A44" w:rsidRDefault="00654A44">
            <w:pPr>
              <w:jc w:val="right"/>
              <w:rPr>
                <w:rFonts w:ascii="Arial CE" w:hAnsi="Arial CE" w:cs="Arial CE"/>
                <w:sz w:val="20"/>
                <w:szCs w:val="20"/>
              </w:rPr>
            </w:pPr>
          </w:p>
        </w:tc>
        <w:tc>
          <w:tcPr>
            <w:tcW w:w="13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54A44" w:rsidRDefault="00654A44">
            <w:pPr>
              <w:jc w:val="right"/>
              <w:rPr>
                <w:rFonts w:ascii="Arial CE" w:hAnsi="Arial CE" w:cs="Arial CE"/>
                <w:sz w:val="20"/>
                <w:szCs w:val="20"/>
              </w:rPr>
            </w:pPr>
          </w:p>
        </w:tc>
      </w:tr>
      <w:tr w:rsidR="00654A44">
        <w:trPr>
          <w:cantSplit/>
          <w:trHeight w:val="270"/>
        </w:trPr>
        <w:tc>
          <w:tcPr>
            <w:tcW w:w="2420" w:type="dxa"/>
            <w:vMerge/>
            <w:tcBorders>
              <w:left w:val="single" w:sz="4" w:space="0" w:color="auto"/>
              <w:right w:val="single" w:sz="4" w:space="0" w:color="auto"/>
            </w:tcBorders>
            <w:noWrap/>
            <w:tcMar>
              <w:top w:w="15" w:type="dxa"/>
              <w:left w:w="15" w:type="dxa"/>
              <w:bottom w:w="0" w:type="dxa"/>
              <w:right w:w="15" w:type="dxa"/>
            </w:tcMar>
            <w:vAlign w:val="bottom"/>
          </w:tcPr>
          <w:p w:rsidR="00654A44" w:rsidRDefault="00654A44">
            <w:pPr>
              <w:rPr>
                <w:rFonts w:ascii="Arial" w:hAnsi="Arial" w:cs="Arial"/>
                <w:b/>
                <w:bCs/>
                <w:sz w:val="20"/>
                <w:szCs w:val="20"/>
              </w:rPr>
            </w:pPr>
          </w:p>
        </w:tc>
        <w:tc>
          <w:tcPr>
            <w:tcW w:w="14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54A44" w:rsidRDefault="00654A44">
            <w:pPr>
              <w:rPr>
                <w:rFonts w:ascii="Arial" w:hAnsi="Arial" w:cs="Arial"/>
                <w:sz w:val="20"/>
                <w:szCs w:val="20"/>
              </w:rPr>
            </w:pPr>
            <w:r>
              <w:rPr>
                <w:rFonts w:ascii="Arial" w:hAnsi="Arial" w:cs="Arial"/>
                <w:sz w:val="20"/>
                <w:szCs w:val="20"/>
              </w:rPr>
              <w:t>156 - 709</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54A44" w:rsidRDefault="00654A44" w:rsidP="006A5BA7">
            <w:pPr>
              <w:jc w:val="right"/>
              <w:rPr>
                <w:rFonts w:ascii="Arial CE" w:hAnsi="Arial CE" w:cs="Arial CE"/>
                <w:sz w:val="20"/>
                <w:szCs w:val="20"/>
              </w:rPr>
            </w:pPr>
            <w:r>
              <w:rPr>
                <w:rFonts w:ascii="Arial CE" w:hAnsi="Arial CE" w:cs="Arial CE"/>
                <w:sz w:val="20"/>
                <w:szCs w:val="20"/>
              </w:rPr>
              <w:t>32,2</w:t>
            </w:r>
            <w:r w:rsidR="006A5BA7">
              <w:rPr>
                <w:rFonts w:ascii="Arial CE" w:hAnsi="Arial CE" w:cs="Arial CE"/>
                <w:sz w:val="20"/>
                <w:szCs w:val="20"/>
              </w:rPr>
              <w:t>6</w:t>
            </w:r>
          </w:p>
        </w:tc>
        <w:tc>
          <w:tcPr>
            <w:tcW w:w="11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54A44" w:rsidRDefault="00654A44" w:rsidP="006A5BA7">
            <w:pPr>
              <w:jc w:val="right"/>
              <w:rPr>
                <w:rFonts w:ascii="Arial CE" w:hAnsi="Arial CE" w:cs="Arial CE"/>
                <w:sz w:val="20"/>
                <w:szCs w:val="20"/>
              </w:rPr>
            </w:pPr>
            <w:r>
              <w:rPr>
                <w:rFonts w:ascii="Arial CE" w:hAnsi="Arial CE" w:cs="Arial CE"/>
                <w:sz w:val="20"/>
                <w:szCs w:val="20"/>
              </w:rPr>
              <w:t>0,083</w:t>
            </w:r>
            <w:r w:rsidR="006A5BA7">
              <w:rPr>
                <w:rFonts w:ascii="Arial CE" w:hAnsi="Arial CE" w:cs="Arial CE"/>
                <w:sz w:val="20"/>
                <w:szCs w:val="20"/>
              </w:rPr>
              <w:t>33</w:t>
            </w:r>
          </w:p>
        </w:tc>
        <w:tc>
          <w:tcPr>
            <w:tcW w:w="13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54A44" w:rsidRDefault="00654A44" w:rsidP="00AC7ABC">
            <w:pPr>
              <w:jc w:val="right"/>
              <w:rPr>
                <w:rFonts w:ascii="Arial CE" w:hAnsi="Arial CE" w:cs="Arial CE"/>
                <w:sz w:val="20"/>
                <w:szCs w:val="20"/>
              </w:rPr>
            </w:pPr>
            <w:r>
              <w:rPr>
                <w:rFonts w:ascii="Arial CE" w:hAnsi="Arial CE" w:cs="Arial CE"/>
                <w:sz w:val="20"/>
                <w:szCs w:val="20"/>
              </w:rPr>
              <w:t>-0,00004</w:t>
            </w:r>
            <w:r w:rsidR="00AC7ABC">
              <w:rPr>
                <w:rFonts w:ascii="Arial CE" w:hAnsi="Arial CE" w:cs="Arial CE"/>
                <w:sz w:val="20"/>
                <w:szCs w:val="20"/>
              </w:rPr>
              <w:t>87</w:t>
            </w:r>
          </w:p>
        </w:tc>
      </w:tr>
      <w:tr w:rsidR="00654A44">
        <w:trPr>
          <w:cantSplit/>
          <w:trHeight w:val="270"/>
        </w:trPr>
        <w:tc>
          <w:tcPr>
            <w:tcW w:w="242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rsidR="00654A44" w:rsidRDefault="00654A44">
            <w:pPr>
              <w:rPr>
                <w:rFonts w:ascii="Arial" w:hAnsi="Arial" w:cs="Arial"/>
                <w:b/>
                <w:bCs/>
                <w:sz w:val="20"/>
                <w:szCs w:val="20"/>
              </w:rPr>
            </w:pPr>
          </w:p>
        </w:tc>
        <w:tc>
          <w:tcPr>
            <w:tcW w:w="14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54A44" w:rsidRDefault="00654A44">
            <w:pPr>
              <w:rPr>
                <w:rFonts w:ascii="Arial" w:hAnsi="Arial" w:cs="Arial"/>
                <w:sz w:val="20"/>
                <w:szCs w:val="20"/>
              </w:rPr>
            </w:pPr>
            <w:r>
              <w:rPr>
                <w:rFonts w:ascii="Arial" w:hAnsi="Arial" w:cs="Arial"/>
                <w:sz w:val="20"/>
                <w:szCs w:val="20"/>
              </w:rPr>
              <w:t>710 a více</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54A44" w:rsidRDefault="00654A44" w:rsidP="006A5BA7">
            <w:pPr>
              <w:jc w:val="right"/>
              <w:rPr>
                <w:rFonts w:ascii="Arial CE" w:hAnsi="Arial CE" w:cs="Arial CE"/>
                <w:sz w:val="20"/>
                <w:szCs w:val="20"/>
              </w:rPr>
            </w:pPr>
            <w:r>
              <w:rPr>
                <w:rFonts w:ascii="Arial CE" w:hAnsi="Arial CE" w:cs="Arial CE"/>
                <w:sz w:val="20"/>
                <w:szCs w:val="20"/>
              </w:rPr>
              <w:t>66,</w:t>
            </w:r>
            <w:r w:rsidR="006A5BA7">
              <w:rPr>
                <w:rFonts w:ascii="Arial CE" w:hAnsi="Arial CE" w:cs="Arial CE"/>
                <w:sz w:val="20"/>
                <w:szCs w:val="20"/>
              </w:rPr>
              <w:t>86</w:t>
            </w:r>
          </w:p>
        </w:tc>
        <w:tc>
          <w:tcPr>
            <w:tcW w:w="11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54A44" w:rsidRDefault="00654A44">
            <w:pPr>
              <w:jc w:val="right"/>
              <w:rPr>
                <w:rFonts w:ascii="Arial CE" w:hAnsi="Arial CE" w:cs="Arial CE"/>
                <w:sz w:val="20"/>
                <w:szCs w:val="20"/>
              </w:rPr>
            </w:pPr>
          </w:p>
        </w:tc>
        <w:tc>
          <w:tcPr>
            <w:tcW w:w="13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54A44" w:rsidRDefault="00654A44">
            <w:pPr>
              <w:jc w:val="right"/>
              <w:rPr>
                <w:rFonts w:ascii="Arial CE" w:hAnsi="Arial CE" w:cs="Arial CE"/>
                <w:sz w:val="20"/>
                <w:szCs w:val="20"/>
              </w:rPr>
            </w:pPr>
          </w:p>
        </w:tc>
      </w:tr>
    </w:tbl>
    <w:p w:rsidR="00BB084A" w:rsidRDefault="00BB084A">
      <w:pPr>
        <w:pStyle w:val="Zkladntext31"/>
        <w:rPr>
          <w:rFonts w:ascii="Arial" w:hAnsi="Arial" w:cs="Arial"/>
          <w:sz w:val="20"/>
        </w:rPr>
      </w:pPr>
      <w:r>
        <w:rPr>
          <w:rFonts w:ascii="Arial" w:hAnsi="Arial" w:cs="Arial"/>
          <w:sz w:val="20"/>
        </w:rPr>
        <w:tab/>
      </w:r>
    </w:p>
    <w:p w:rsidR="002C1BC1" w:rsidRDefault="002C1BC1" w:rsidP="002C1BC1">
      <w:pPr>
        <w:pStyle w:val="Zkladntext"/>
        <w:rPr>
          <w:rFonts w:ascii="Arial" w:hAnsi="Arial" w:cs="Arial"/>
          <w:b/>
          <w:bCs/>
          <w:sz w:val="20"/>
        </w:rPr>
      </w:pPr>
      <w:r>
        <w:rPr>
          <w:rFonts w:ascii="Arial" w:hAnsi="Arial" w:cs="Arial"/>
          <w:b/>
          <w:bCs/>
          <w:sz w:val="20"/>
        </w:rPr>
        <w:t>Individuální vzdělávání a školní docházka v zahraničí</w:t>
      </w:r>
    </w:p>
    <w:p w:rsidR="002C1BC1" w:rsidRDefault="002C1BC1" w:rsidP="002C1BC1">
      <w:pPr>
        <w:ind w:firstLine="708"/>
        <w:jc w:val="both"/>
        <w:rPr>
          <w:rFonts w:ascii="Arial" w:hAnsi="Arial" w:cs="Arial"/>
          <w:sz w:val="20"/>
        </w:rPr>
      </w:pPr>
      <w:r>
        <w:rPr>
          <w:rFonts w:ascii="Arial" w:hAnsi="Arial" w:cs="Arial"/>
          <w:sz w:val="20"/>
        </w:rPr>
        <w:t xml:space="preserve">Do tabulky výkonů pro rozpočet jsou z výkazu M3 převzati počty žáků, kteří se individuálně vzdělávají (§ 41 školského zákona) a plnící povinnou školní docházku v zahraničí (§ 38 školského zákona). V obou případech se podle vyhlášky č.492/2005 Sb. k základní částce stanoví opravný koeficient ve výši 0,25. </w:t>
      </w:r>
    </w:p>
    <w:p w:rsidR="002C1BC1" w:rsidRDefault="002C1BC1" w:rsidP="002C1BC1">
      <w:pPr>
        <w:ind w:firstLine="708"/>
        <w:jc w:val="both"/>
        <w:rPr>
          <w:rFonts w:ascii="Arial" w:hAnsi="Arial" w:cs="Arial"/>
          <w:sz w:val="20"/>
        </w:rPr>
      </w:pPr>
    </w:p>
    <w:p w:rsidR="002C1BC1" w:rsidRDefault="002C1BC1" w:rsidP="002C1BC1">
      <w:pPr>
        <w:jc w:val="both"/>
        <w:rPr>
          <w:rFonts w:ascii="Arial" w:hAnsi="Arial" w:cs="Arial"/>
          <w:b/>
          <w:sz w:val="20"/>
        </w:rPr>
      </w:pPr>
      <w:r w:rsidRPr="00066A67">
        <w:rPr>
          <w:rFonts w:ascii="Arial" w:hAnsi="Arial" w:cs="Arial"/>
          <w:b/>
          <w:sz w:val="20"/>
        </w:rPr>
        <w:t>Přípravná třída</w:t>
      </w:r>
    </w:p>
    <w:p w:rsidR="002C1BC1" w:rsidRDefault="002C1BC1" w:rsidP="002C1BC1">
      <w:pPr>
        <w:jc w:val="both"/>
        <w:rPr>
          <w:rFonts w:ascii="Arial" w:hAnsi="Arial" w:cs="Arial"/>
          <w:sz w:val="20"/>
        </w:rPr>
      </w:pPr>
      <w:r>
        <w:rPr>
          <w:rFonts w:ascii="Arial" w:hAnsi="Arial" w:cs="Arial"/>
          <w:b/>
          <w:sz w:val="20"/>
        </w:rPr>
        <w:tab/>
      </w:r>
      <w:r>
        <w:rPr>
          <w:rFonts w:ascii="Arial" w:hAnsi="Arial" w:cs="Arial"/>
          <w:sz w:val="20"/>
        </w:rPr>
        <w:t>Normativy pro přípravnou třídu základní školy jsou stejné jako normativy pro mateřskou školu se stejným počtem dětí.</w:t>
      </w:r>
    </w:p>
    <w:p w:rsidR="00F22DC7" w:rsidRDefault="00F22DC7" w:rsidP="002C1BC1">
      <w:pPr>
        <w:jc w:val="both"/>
        <w:rPr>
          <w:rFonts w:ascii="Arial" w:hAnsi="Arial" w:cs="Arial"/>
          <w:sz w:val="20"/>
        </w:rPr>
      </w:pPr>
    </w:p>
    <w:p w:rsidR="00936C07" w:rsidRDefault="00936C07" w:rsidP="002C1BC1">
      <w:pPr>
        <w:jc w:val="both"/>
        <w:rPr>
          <w:rFonts w:ascii="Arial" w:hAnsi="Arial" w:cs="Arial"/>
          <w:sz w:val="20"/>
        </w:rPr>
      </w:pPr>
    </w:p>
    <w:p w:rsidR="00BB084A" w:rsidRDefault="0000624E">
      <w:pPr>
        <w:pStyle w:val="Nadpis2"/>
        <w:rPr>
          <w:rFonts w:ascii="Arial" w:hAnsi="Arial" w:cs="Arial"/>
          <w:sz w:val="20"/>
        </w:rPr>
      </w:pPr>
      <w:r>
        <w:rPr>
          <w:rFonts w:ascii="Arial" w:hAnsi="Arial" w:cs="Arial"/>
          <w:sz w:val="20"/>
        </w:rPr>
        <w:t>2.3</w:t>
      </w:r>
      <w:r w:rsidR="00BB084A">
        <w:rPr>
          <w:rFonts w:ascii="Arial" w:hAnsi="Arial" w:cs="Arial"/>
          <w:sz w:val="20"/>
        </w:rPr>
        <w:t xml:space="preserve"> Školní družiny a školní kluby</w:t>
      </w:r>
    </w:p>
    <w:p w:rsidR="00BB084A" w:rsidRDefault="00BB084A">
      <w:pPr>
        <w:ind w:firstLine="708"/>
        <w:jc w:val="both"/>
        <w:rPr>
          <w:rFonts w:ascii="Arial" w:hAnsi="Arial" w:cs="Arial"/>
          <w:sz w:val="20"/>
        </w:rPr>
      </w:pPr>
      <w:r>
        <w:rPr>
          <w:rFonts w:ascii="Arial" w:hAnsi="Arial" w:cs="Arial"/>
          <w:sz w:val="20"/>
        </w:rPr>
        <w:t xml:space="preserve">Výkony ve školních družinách </w:t>
      </w:r>
      <w:r w:rsidR="00E34626">
        <w:rPr>
          <w:rFonts w:ascii="Arial" w:hAnsi="Arial" w:cs="Arial"/>
          <w:sz w:val="20"/>
        </w:rPr>
        <w:t>jsou</w:t>
      </w:r>
      <w:r>
        <w:rPr>
          <w:rFonts w:ascii="Arial" w:hAnsi="Arial" w:cs="Arial"/>
          <w:sz w:val="20"/>
        </w:rPr>
        <w:t xml:space="preserve"> </w:t>
      </w:r>
      <w:r w:rsidR="0090757E">
        <w:rPr>
          <w:rFonts w:ascii="Arial" w:hAnsi="Arial" w:cs="Arial"/>
          <w:sz w:val="20"/>
        </w:rPr>
        <w:t xml:space="preserve">v souladu s vyhláškou č. 492/2005 Sb. </w:t>
      </w:r>
      <w:r>
        <w:rPr>
          <w:rFonts w:ascii="Arial" w:hAnsi="Arial" w:cs="Arial"/>
          <w:sz w:val="20"/>
        </w:rPr>
        <w:t xml:space="preserve">převzaty ze zahajovacího výkazu </w:t>
      </w:r>
      <w:r w:rsidR="001B286F">
        <w:rPr>
          <w:rFonts w:ascii="Arial" w:hAnsi="Arial" w:cs="Arial"/>
          <w:sz w:val="20"/>
        </w:rPr>
        <w:t>Z</w:t>
      </w:r>
      <w:r>
        <w:rPr>
          <w:rFonts w:ascii="Arial" w:hAnsi="Arial" w:cs="Arial"/>
          <w:sz w:val="20"/>
        </w:rPr>
        <w:t>2-01</w:t>
      </w:r>
      <w:r w:rsidR="00E34626">
        <w:rPr>
          <w:rFonts w:ascii="Arial" w:hAnsi="Arial" w:cs="Arial"/>
          <w:sz w:val="20"/>
        </w:rPr>
        <w:t>, oddíl I</w:t>
      </w:r>
      <w:r w:rsidR="0090757E">
        <w:rPr>
          <w:rFonts w:ascii="Arial" w:hAnsi="Arial" w:cs="Arial"/>
          <w:sz w:val="20"/>
        </w:rPr>
        <w:t>, sloupec 4</w:t>
      </w:r>
      <w:r>
        <w:rPr>
          <w:rFonts w:ascii="Arial" w:hAnsi="Arial" w:cs="Arial"/>
          <w:sz w:val="20"/>
        </w:rPr>
        <w:t xml:space="preserve"> (pravidelná </w:t>
      </w:r>
      <w:r w:rsidR="0090757E">
        <w:rPr>
          <w:rFonts w:ascii="Arial" w:hAnsi="Arial" w:cs="Arial"/>
          <w:sz w:val="20"/>
        </w:rPr>
        <w:t>denní docházka</w:t>
      </w:r>
      <w:r>
        <w:rPr>
          <w:rFonts w:ascii="Arial" w:hAnsi="Arial" w:cs="Arial"/>
          <w:sz w:val="20"/>
        </w:rPr>
        <w:t>)</w:t>
      </w:r>
      <w:r w:rsidR="0090757E">
        <w:rPr>
          <w:rFonts w:ascii="Arial" w:hAnsi="Arial" w:cs="Arial"/>
          <w:sz w:val="20"/>
        </w:rPr>
        <w:t xml:space="preserve"> a</w:t>
      </w:r>
      <w:r>
        <w:rPr>
          <w:rFonts w:ascii="Arial" w:hAnsi="Arial" w:cs="Arial"/>
          <w:sz w:val="20"/>
        </w:rPr>
        <w:t xml:space="preserve"> </w:t>
      </w:r>
      <w:r w:rsidR="0090757E">
        <w:rPr>
          <w:rFonts w:ascii="Arial" w:hAnsi="Arial" w:cs="Arial"/>
          <w:sz w:val="20"/>
        </w:rPr>
        <w:t xml:space="preserve">výkony ve školních klubech jsou převzaty ze zahajovacího výkazu Z2-01, oddíl VI (zapsaní účastníci). </w:t>
      </w:r>
      <w:r>
        <w:rPr>
          <w:rFonts w:ascii="Arial" w:hAnsi="Arial" w:cs="Arial"/>
          <w:sz w:val="20"/>
        </w:rPr>
        <w:t xml:space="preserve">Pro školní družiny zůstaly funkční závislosti pro </w:t>
      </w:r>
      <w:proofErr w:type="spellStart"/>
      <w:r>
        <w:rPr>
          <w:rFonts w:ascii="Arial" w:hAnsi="Arial" w:cs="Arial"/>
          <w:sz w:val="20"/>
        </w:rPr>
        <w:t>Np</w:t>
      </w:r>
      <w:proofErr w:type="spellEnd"/>
      <w:r>
        <w:rPr>
          <w:rFonts w:ascii="Arial" w:hAnsi="Arial" w:cs="Arial"/>
          <w:sz w:val="20"/>
        </w:rPr>
        <w:t xml:space="preserve"> a analogicky zůstal zachován i jeden normativ </w:t>
      </w:r>
      <w:proofErr w:type="spellStart"/>
      <w:r>
        <w:rPr>
          <w:rFonts w:ascii="Arial" w:hAnsi="Arial" w:cs="Arial"/>
          <w:sz w:val="20"/>
        </w:rPr>
        <w:t>Np</w:t>
      </w:r>
      <w:proofErr w:type="spellEnd"/>
      <w:r>
        <w:rPr>
          <w:rFonts w:ascii="Arial" w:hAnsi="Arial" w:cs="Arial"/>
          <w:sz w:val="20"/>
        </w:rPr>
        <w:t xml:space="preserve"> pro žáky zapsané ve školním klubu</w:t>
      </w:r>
      <w:r w:rsidR="00400174">
        <w:rPr>
          <w:rFonts w:ascii="Arial" w:hAnsi="Arial" w:cs="Arial"/>
          <w:sz w:val="20"/>
        </w:rPr>
        <w:t xml:space="preserve">. </w:t>
      </w:r>
    </w:p>
    <w:p w:rsidR="00BB084A" w:rsidRDefault="00BB084A">
      <w:pPr>
        <w:ind w:firstLine="708"/>
        <w:jc w:val="both"/>
        <w:rPr>
          <w:rFonts w:ascii="Arial" w:hAnsi="Arial" w:cs="Arial"/>
          <w:sz w:val="20"/>
        </w:rPr>
      </w:pPr>
      <w:r>
        <w:rPr>
          <w:rFonts w:ascii="Arial" w:hAnsi="Arial" w:cs="Arial"/>
          <w:sz w:val="20"/>
        </w:rPr>
        <w:t xml:space="preserve">Pro školní družiny jsou parametry pro </w:t>
      </w:r>
      <w:proofErr w:type="spellStart"/>
      <w:r>
        <w:rPr>
          <w:rFonts w:ascii="Arial" w:hAnsi="Arial" w:cs="Arial"/>
          <w:sz w:val="20"/>
        </w:rPr>
        <w:t>Np</w:t>
      </w:r>
      <w:proofErr w:type="spellEnd"/>
      <w:r>
        <w:rPr>
          <w:rFonts w:ascii="Arial" w:hAnsi="Arial" w:cs="Arial"/>
          <w:sz w:val="20"/>
        </w:rPr>
        <w:t xml:space="preserve"> dány tabulkou:</w:t>
      </w:r>
    </w:p>
    <w:p w:rsidR="00BB084A" w:rsidRDefault="00BB084A">
      <w:pPr>
        <w:ind w:firstLine="708"/>
        <w:jc w:val="both"/>
        <w:rPr>
          <w:rFonts w:ascii="Arial" w:hAnsi="Arial" w:cs="Arial"/>
          <w:sz w:val="20"/>
        </w:rPr>
      </w:pPr>
    </w:p>
    <w:tbl>
      <w:tblPr>
        <w:tblW w:w="7360" w:type="dxa"/>
        <w:tblCellMar>
          <w:left w:w="0" w:type="dxa"/>
          <w:right w:w="0" w:type="dxa"/>
        </w:tblCellMar>
        <w:tblLook w:val="0000" w:firstRow="0" w:lastRow="0" w:firstColumn="0" w:lastColumn="0" w:noHBand="0" w:noVBand="0"/>
      </w:tblPr>
      <w:tblGrid>
        <w:gridCol w:w="2420"/>
        <w:gridCol w:w="1400"/>
        <w:gridCol w:w="960"/>
        <w:gridCol w:w="1120"/>
        <w:gridCol w:w="1460"/>
      </w:tblGrid>
      <w:tr w:rsidR="00BB084A">
        <w:trPr>
          <w:trHeight w:val="570"/>
        </w:trPr>
        <w:tc>
          <w:tcPr>
            <w:tcW w:w="2420" w:type="dxa"/>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bottom"/>
          </w:tcPr>
          <w:p w:rsidR="00BB084A" w:rsidRDefault="0055479E">
            <w:pPr>
              <w:rPr>
                <w:rFonts w:ascii="Arial" w:hAnsi="Arial" w:cs="Arial"/>
                <w:b/>
                <w:bCs/>
                <w:sz w:val="20"/>
                <w:szCs w:val="20"/>
              </w:rPr>
            </w:pPr>
            <w:r>
              <w:rPr>
                <w:rFonts w:ascii="Arial" w:hAnsi="Arial" w:cs="Arial"/>
                <w:b/>
                <w:bCs/>
                <w:sz w:val="20"/>
                <w:szCs w:val="20"/>
              </w:rPr>
              <w:t xml:space="preserve">zařízení </w:t>
            </w:r>
            <w:r w:rsidR="00BB084A">
              <w:rPr>
                <w:rFonts w:ascii="Arial" w:hAnsi="Arial" w:cs="Arial"/>
                <w:b/>
                <w:bCs/>
                <w:sz w:val="20"/>
                <w:szCs w:val="20"/>
              </w:rPr>
              <w:t>(kategorie pracovníků)</w:t>
            </w:r>
          </w:p>
        </w:tc>
        <w:tc>
          <w:tcPr>
            <w:tcW w:w="1400" w:type="dxa"/>
            <w:tcBorders>
              <w:top w:val="single" w:sz="8" w:space="0" w:color="auto"/>
              <w:left w:val="nil"/>
              <w:bottom w:val="single" w:sz="8" w:space="0" w:color="auto"/>
              <w:right w:val="single" w:sz="4" w:space="0" w:color="auto"/>
            </w:tcBorders>
            <w:tcMar>
              <w:top w:w="15" w:type="dxa"/>
              <w:left w:w="15" w:type="dxa"/>
              <w:bottom w:w="0" w:type="dxa"/>
              <w:right w:w="15" w:type="dxa"/>
            </w:tcMar>
            <w:vAlign w:val="bottom"/>
          </w:tcPr>
          <w:p w:rsidR="00BB084A" w:rsidRDefault="00BB084A">
            <w:pPr>
              <w:rPr>
                <w:rFonts w:ascii="Arial" w:hAnsi="Arial" w:cs="Arial"/>
                <w:b/>
                <w:bCs/>
                <w:sz w:val="20"/>
                <w:szCs w:val="20"/>
              </w:rPr>
            </w:pPr>
            <w:r>
              <w:rPr>
                <w:rFonts w:ascii="Arial" w:hAnsi="Arial" w:cs="Arial"/>
                <w:b/>
                <w:bCs/>
                <w:sz w:val="20"/>
                <w:szCs w:val="20"/>
              </w:rPr>
              <w:t>počet žáků</w:t>
            </w:r>
          </w:p>
        </w:tc>
        <w:tc>
          <w:tcPr>
            <w:tcW w:w="96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BB084A" w:rsidRDefault="00BB084A">
            <w:pPr>
              <w:rPr>
                <w:rFonts w:ascii="Arial" w:hAnsi="Arial" w:cs="Arial"/>
                <w:b/>
                <w:bCs/>
                <w:sz w:val="20"/>
                <w:szCs w:val="20"/>
              </w:rPr>
            </w:pPr>
            <w:r>
              <w:rPr>
                <w:rFonts w:ascii="Arial" w:hAnsi="Arial" w:cs="Arial"/>
                <w:b/>
                <w:bCs/>
                <w:sz w:val="20"/>
                <w:szCs w:val="20"/>
              </w:rPr>
              <w:t>a</w:t>
            </w:r>
          </w:p>
        </w:tc>
        <w:tc>
          <w:tcPr>
            <w:tcW w:w="112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BB084A" w:rsidRDefault="00BB084A">
            <w:pPr>
              <w:rPr>
                <w:rFonts w:ascii="Arial" w:hAnsi="Arial" w:cs="Arial"/>
                <w:b/>
                <w:bCs/>
                <w:sz w:val="20"/>
                <w:szCs w:val="20"/>
              </w:rPr>
            </w:pPr>
            <w:r>
              <w:rPr>
                <w:rFonts w:ascii="Arial" w:hAnsi="Arial" w:cs="Arial"/>
                <w:b/>
                <w:bCs/>
                <w:sz w:val="20"/>
                <w:szCs w:val="20"/>
              </w:rPr>
              <w:t>b</w:t>
            </w:r>
          </w:p>
        </w:tc>
        <w:tc>
          <w:tcPr>
            <w:tcW w:w="146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BB084A" w:rsidRDefault="00BB084A">
            <w:pPr>
              <w:rPr>
                <w:rFonts w:ascii="Arial" w:hAnsi="Arial" w:cs="Arial"/>
                <w:b/>
                <w:bCs/>
                <w:sz w:val="20"/>
                <w:szCs w:val="20"/>
              </w:rPr>
            </w:pPr>
            <w:r>
              <w:rPr>
                <w:rFonts w:ascii="Arial" w:hAnsi="Arial" w:cs="Arial"/>
                <w:b/>
                <w:bCs/>
                <w:sz w:val="20"/>
                <w:szCs w:val="20"/>
              </w:rPr>
              <w:t>c</w:t>
            </w:r>
          </w:p>
        </w:tc>
      </w:tr>
      <w:tr w:rsidR="00BB084A">
        <w:trPr>
          <w:cantSplit/>
          <w:trHeight w:val="270"/>
        </w:trPr>
        <w:tc>
          <w:tcPr>
            <w:tcW w:w="0" w:type="auto"/>
            <w:vMerge w:val="restart"/>
            <w:tcBorders>
              <w:top w:val="nil"/>
              <w:left w:val="single" w:sz="8" w:space="0" w:color="auto"/>
              <w:right w:val="single" w:sz="4" w:space="0" w:color="auto"/>
            </w:tcBorders>
            <w:noWrap/>
            <w:tcMar>
              <w:top w:w="15" w:type="dxa"/>
              <w:left w:w="15" w:type="dxa"/>
              <w:bottom w:w="0" w:type="dxa"/>
              <w:right w:w="15" w:type="dxa"/>
            </w:tcMar>
            <w:vAlign w:val="bottom"/>
          </w:tcPr>
          <w:p w:rsidR="00BB084A" w:rsidRDefault="00BB084A">
            <w:pPr>
              <w:rPr>
                <w:rFonts w:ascii="Arial" w:hAnsi="Arial" w:cs="Arial"/>
                <w:b/>
                <w:bCs/>
                <w:sz w:val="20"/>
                <w:szCs w:val="20"/>
              </w:rPr>
            </w:pPr>
            <w:r>
              <w:rPr>
                <w:rFonts w:ascii="Arial" w:hAnsi="Arial" w:cs="Arial"/>
                <w:b/>
                <w:bCs/>
                <w:sz w:val="20"/>
                <w:szCs w:val="20"/>
              </w:rPr>
              <w:t>školní družina -</w:t>
            </w:r>
          </w:p>
          <w:p w:rsidR="00BB084A" w:rsidRDefault="00BB084A">
            <w:pPr>
              <w:rPr>
                <w:rFonts w:ascii="Arial" w:hAnsi="Arial" w:cs="Arial"/>
                <w:b/>
                <w:bCs/>
                <w:sz w:val="20"/>
                <w:szCs w:val="20"/>
              </w:rPr>
            </w:pPr>
            <w:r>
              <w:rPr>
                <w:rFonts w:ascii="Arial" w:hAnsi="Arial" w:cs="Arial"/>
                <w:b/>
                <w:bCs/>
                <w:sz w:val="20"/>
                <w:szCs w:val="20"/>
              </w:rPr>
              <w:t>pedagogové</w:t>
            </w:r>
          </w:p>
          <w:p w:rsidR="00BB084A" w:rsidRDefault="00BB084A">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B084A" w:rsidRDefault="00BB084A">
            <w:pPr>
              <w:rPr>
                <w:rFonts w:ascii="Arial" w:hAnsi="Arial" w:cs="Arial"/>
                <w:sz w:val="20"/>
                <w:szCs w:val="20"/>
              </w:rPr>
            </w:pPr>
            <w:r>
              <w:rPr>
                <w:rFonts w:ascii="Arial" w:hAnsi="Arial" w:cs="Arial"/>
                <w:sz w:val="20"/>
                <w:szCs w:val="20"/>
              </w:rPr>
              <w:t>do 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B084A" w:rsidRDefault="00400174">
            <w:pPr>
              <w:jc w:val="right"/>
              <w:rPr>
                <w:rFonts w:ascii="Arial" w:hAnsi="Arial" w:cs="Arial"/>
                <w:sz w:val="20"/>
                <w:szCs w:val="20"/>
              </w:rPr>
            </w:pPr>
            <w:r>
              <w:rPr>
                <w:rFonts w:ascii="Arial" w:hAnsi="Arial" w:cs="Arial"/>
                <w:sz w:val="20"/>
                <w:szCs w:val="20"/>
              </w:rPr>
              <w:t>27,53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B084A" w:rsidRDefault="00400174">
            <w:pPr>
              <w:jc w:val="right"/>
              <w:rPr>
                <w:rFonts w:ascii="Arial" w:hAnsi="Arial" w:cs="Arial"/>
                <w:sz w:val="20"/>
                <w:szCs w:val="20"/>
              </w:rPr>
            </w:pPr>
            <w:r>
              <w:rPr>
                <w:rFonts w:ascii="Arial" w:hAnsi="Arial" w:cs="Arial"/>
                <w:sz w:val="20"/>
                <w:szCs w:val="20"/>
              </w:rPr>
              <w:t>0,193</w:t>
            </w:r>
            <w:r w:rsidR="00DF4428">
              <w:rPr>
                <w:rFonts w:ascii="Arial" w:hAnsi="Arial" w:cs="Arial"/>
                <w:sz w:val="20"/>
                <w:szCs w:val="20"/>
              </w:rPr>
              <w:t>02</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BB084A" w:rsidRDefault="00BB084A">
            <w:pPr>
              <w:jc w:val="right"/>
              <w:rPr>
                <w:rFonts w:ascii="Arial" w:hAnsi="Arial" w:cs="Arial"/>
                <w:sz w:val="20"/>
                <w:szCs w:val="20"/>
              </w:rPr>
            </w:pPr>
            <w:r>
              <w:rPr>
                <w:rFonts w:ascii="Arial" w:hAnsi="Arial" w:cs="Arial"/>
                <w:sz w:val="20"/>
                <w:szCs w:val="20"/>
              </w:rPr>
              <w:t>-0,0027</w:t>
            </w:r>
            <w:r w:rsidR="00DF4428">
              <w:rPr>
                <w:rFonts w:ascii="Arial" w:hAnsi="Arial" w:cs="Arial"/>
                <w:sz w:val="20"/>
                <w:szCs w:val="20"/>
              </w:rPr>
              <w:t>429</w:t>
            </w:r>
          </w:p>
        </w:tc>
      </w:tr>
      <w:tr w:rsidR="00BB084A">
        <w:trPr>
          <w:cantSplit/>
          <w:trHeight w:val="270"/>
        </w:trPr>
        <w:tc>
          <w:tcPr>
            <w:tcW w:w="0" w:type="auto"/>
            <w:vMerge/>
            <w:tcBorders>
              <w:left w:val="single" w:sz="8" w:space="0" w:color="auto"/>
              <w:right w:val="single" w:sz="4" w:space="0" w:color="auto"/>
            </w:tcBorders>
            <w:noWrap/>
            <w:tcMar>
              <w:top w:w="15" w:type="dxa"/>
              <w:left w:w="15" w:type="dxa"/>
              <w:bottom w:w="0" w:type="dxa"/>
              <w:right w:w="15" w:type="dxa"/>
            </w:tcMar>
            <w:vAlign w:val="bottom"/>
          </w:tcPr>
          <w:p w:rsidR="00BB084A" w:rsidRDefault="00BB084A">
            <w:pPr>
              <w:rPr>
                <w:rFonts w:ascii="Arial"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B084A" w:rsidRDefault="00BB084A">
            <w:pPr>
              <w:rPr>
                <w:rFonts w:ascii="Arial" w:hAnsi="Arial" w:cs="Arial"/>
                <w:sz w:val="20"/>
                <w:szCs w:val="20"/>
              </w:rPr>
            </w:pPr>
            <w:r>
              <w:rPr>
                <w:rFonts w:ascii="Arial" w:hAnsi="Arial" w:cs="Arial"/>
                <w:sz w:val="20"/>
                <w:szCs w:val="20"/>
              </w:rPr>
              <w:t>33 - 93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B084A" w:rsidRDefault="00400174">
            <w:pPr>
              <w:jc w:val="right"/>
              <w:rPr>
                <w:rFonts w:ascii="Arial" w:hAnsi="Arial" w:cs="Arial"/>
                <w:sz w:val="20"/>
                <w:szCs w:val="20"/>
              </w:rPr>
            </w:pPr>
            <w:r>
              <w:rPr>
                <w:rFonts w:ascii="Arial" w:hAnsi="Arial" w:cs="Arial"/>
                <w:sz w:val="20"/>
                <w:szCs w:val="20"/>
              </w:rPr>
              <w:t>29,95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B084A" w:rsidRDefault="00BB084A" w:rsidP="00DF4428">
            <w:pPr>
              <w:jc w:val="right"/>
              <w:rPr>
                <w:rFonts w:ascii="Arial" w:hAnsi="Arial" w:cs="Arial"/>
                <w:sz w:val="20"/>
                <w:szCs w:val="20"/>
              </w:rPr>
            </w:pPr>
            <w:r>
              <w:rPr>
                <w:rFonts w:ascii="Arial" w:hAnsi="Arial" w:cs="Arial"/>
                <w:sz w:val="20"/>
                <w:szCs w:val="20"/>
              </w:rPr>
              <w:t>0,03</w:t>
            </w:r>
            <w:r w:rsidR="00DF4428">
              <w:rPr>
                <w:rFonts w:ascii="Arial" w:hAnsi="Arial" w:cs="Arial"/>
                <w:sz w:val="20"/>
                <w:szCs w:val="20"/>
              </w:rPr>
              <w:t>251</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BB084A" w:rsidRDefault="00BB084A">
            <w:pPr>
              <w:jc w:val="right"/>
              <w:rPr>
                <w:rFonts w:ascii="Arial" w:hAnsi="Arial" w:cs="Arial"/>
                <w:sz w:val="20"/>
                <w:szCs w:val="20"/>
              </w:rPr>
            </w:pPr>
            <w:r>
              <w:rPr>
                <w:rFonts w:ascii="Arial" w:hAnsi="Arial" w:cs="Arial"/>
                <w:sz w:val="20"/>
                <w:szCs w:val="20"/>
              </w:rPr>
              <w:t>-0,0001</w:t>
            </w:r>
            <w:r w:rsidR="00DF4428">
              <w:rPr>
                <w:rFonts w:ascii="Arial" w:hAnsi="Arial" w:cs="Arial"/>
                <w:sz w:val="20"/>
                <w:szCs w:val="20"/>
              </w:rPr>
              <w:t>016</w:t>
            </w:r>
          </w:p>
        </w:tc>
      </w:tr>
      <w:tr w:rsidR="00BB084A">
        <w:trPr>
          <w:cantSplit/>
          <w:trHeight w:val="270"/>
        </w:trPr>
        <w:tc>
          <w:tcPr>
            <w:tcW w:w="0" w:type="auto"/>
            <w:vMerge/>
            <w:tcBorders>
              <w:left w:val="single" w:sz="8" w:space="0" w:color="auto"/>
              <w:bottom w:val="single" w:sz="4" w:space="0" w:color="auto"/>
              <w:right w:val="single" w:sz="4" w:space="0" w:color="auto"/>
            </w:tcBorders>
            <w:noWrap/>
            <w:tcMar>
              <w:top w:w="15" w:type="dxa"/>
              <w:left w:w="15" w:type="dxa"/>
              <w:bottom w:w="0" w:type="dxa"/>
              <w:right w:w="15" w:type="dxa"/>
            </w:tcMar>
            <w:vAlign w:val="bottom"/>
          </w:tcPr>
          <w:p w:rsidR="00BB084A" w:rsidRDefault="00BB084A">
            <w:pPr>
              <w:rPr>
                <w:rFonts w:ascii="Arial" w:hAnsi="Arial" w:cs="Arial"/>
                <w:b/>
                <w:bCs/>
                <w:sz w:val="20"/>
                <w:szCs w:val="20"/>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B084A" w:rsidRDefault="00BB084A">
            <w:pPr>
              <w:rPr>
                <w:rFonts w:ascii="Arial" w:hAnsi="Arial" w:cs="Arial"/>
                <w:sz w:val="20"/>
                <w:szCs w:val="20"/>
              </w:rPr>
            </w:pPr>
            <w:r>
              <w:rPr>
                <w:rFonts w:ascii="Arial" w:hAnsi="Arial" w:cs="Arial"/>
                <w:sz w:val="20"/>
                <w:szCs w:val="20"/>
              </w:rPr>
              <w:t>94 a více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B084A" w:rsidRDefault="00400174">
            <w:pPr>
              <w:jc w:val="right"/>
              <w:rPr>
                <w:rFonts w:ascii="Arial" w:hAnsi="Arial" w:cs="Arial"/>
                <w:sz w:val="20"/>
                <w:szCs w:val="20"/>
              </w:rPr>
            </w:pPr>
            <w:r>
              <w:rPr>
                <w:rFonts w:ascii="Arial" w:hAnsi="Arial" w:cs="Arial"/>
                <w:sz w:val="20"/>
                <w:szCs w:val="20"/>
              </w:rPr>
              <w:t>32,10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B084A" w:rsidRDefault="00BB084A">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BB084A" w:rsidRDefault="00BB084A">
            <w:pPr>
              <w:rPr>
                <w:rFonts w:ascii="Arial" w:hAnsi="Arial" w:cs="Arial"/>
                <w:sz w:val="20"/>
                <w:szCs w:val="20"/>
              </w:rPr>
            </w:pPr>
            <w:r>
              <w:rPr>
                <w:rFonts w:ascii="Arial" w:hAnsi="Arial" w:cs="Arial"/>
                <w:sz w:val="20"/>
                <w:szCs w:val="20"/>
              </w:rPr>
              <w:t> </w:t>
            </w:r>
          </w:p>
        </w:tc>
      </w:tr>
    </w:tbl>
    <w:p w:rsidR="00BB084A" w:rsidRDefault="00BB084A">
      <w:pPr>
        <w:pStyle w:val="Zkladntext31"/>
        <w:rPr>
          <w:rFonts w:ascii="Arial" w:hAnsi="Arial" w:cs="Arial"/>
          <w:sz w:val="20"/>
          <w:szCs w:val="24"/>
        </w:rPr>
      </w:pPr>
    </w:p>
    <w:p w:rsidR="00BB084A" w:rsidRDefault="00BB084A">
      <w:pPr>
        <w:pStyle w:val="Zkladntext31"/>
        <w:rPr>
          <w:rFonts w:ascii="Arial" w:hAnsi="Arial" w:cs="Arial"/>
          <w:sz w:val="20"/>
          <w:szCs w:val="24"/>
        </w:rPr>
      </w:pPr>
      <w:r>
        <w:rPr>
          <w:rFonts w:ascii="Arial" w:hAnsi="Arial" w:cs="Arial"/>
          <w:sz w:val="20"/>
          <w:szCs w:val="24"/>
        </w:rPr>
        <w:tab/>
        <w:t xml:space="preserve">Pro školní kluby je bez rozdílu počtu zapsaných žáků do pravidelné činnosti </w:t>
      </w:r>
      <w:proofErr w:type="spellStart"/>
      <w:r>
        <w:rPr>
          <w:rFonts w:ascii="Arial" w:hAnsi="Arial" w:cs="Arial"/>
          <w:sz w:val="20"/>
          <w:szCs w:val="24"/>
        </w:rPr>
        <w:t>Np</w:t>
      </w:r>
      <w:proofErr w:type="spellEnd"/>
      <w:r>
        <w:rPr>
          <w:rFonts w:ascii="Arial" w:hAnsi="Arial" w:cs="Arial"/>
          <w:sz w:val="20"/>
          <w:szCs w:val="24"/>
        </w:rPr>
        <w:t xml:space="preserve"> = </w:t>
      </w:r>
      <w:r w:rsidR="00400174">
        <w:rPr>
          <w:rFonts w:ascii="Arial" w:hAnsi="Arial" w:cs="Arial"/>
          <w:sz w:val="20"/>
          <w:szCs w:val="24"/>
        </w:rPr>
        <w:t>75,9</w:t>
      </w:r>
      <w:r w:rsidR="006A5BA7">
        <w:rPr>
          <w:rFonts w:ascii="Arial" w:hAnsi="Arial" w:cs="Arial"/>
          <w:sz w:val="20"/>
          <w:szCs w:val="24"/>
        </w:rPr>
        <w:t>2</w:t>
      </w:r>
      <w:r>
        <w:rPr>
          <w:rFonts w:ascii="Arial" w:hAnsi="Arial" w:cs="Arial"/>
          <w:sz w:val="20"/>
          <w:szCs w:val="24"/>
        </w:rPr>
        <w:t>.</w:t>
      </w:r>
    </w:p>
    <w:p w:rsidR="0055479E" w:rsidRDefault="0055479E">
      <w:pPr>
        <w:pStyle w:val="Zkladntext31"/>
        <w:rPr>
          <w:rFonts w:ascii="Arial" w:hAnsi="Arial" w:cs="Arial"/>
          <w:sz w:val="20"/>
          <w:szCs w:val="24"/>
        </w:rPr>
      </w:pPr>
    </w:p>
    <w:p w:rsidR="00DE5E25" w:rsidRDefault="00DE5E25">
      <w:pPr>
        <w:pStyle w:val="Zkladntext31"/>
        <w:rPr>
          <w:rFonts w:ascii="Arial" w:hAnsi="Arial" w:cs="Arial"/>
          <w:sz w:val="20"/>
          <w:szCs w:val="24"/>
        </w:rPr>
      </w:pPr>
    </w:p>
    <w:p w:rsidR="00C16FB9" w:rsidRDefault="00C16FB9">
      <w:pPr>
        <w:pStyle w:val="Zkladntext31"/>
        <w:rPr>
          <w:rFonts w:ascii="Arial" w:hAnsi="Arial" w:cs="Arial"/>
          <w:sz w:val="20"/>
          <w:szCs w:val="24"/>
        </w:rPr>
      </w:pPr>
    </w:p>
    <w:p w:rsidR="00BB084A" w:rsidRDefault="0000624E">
      <w:pPr>
        <w:pStyle w:val="Nadpis2"/>
        <w:rPr>
          <w:rFonts w:ascii="Arial" w:hAnsi="Arial" w:cs="Arial"/>
          <w:sz w:val="20"/>
        </w:rPr>
      </w:pPr>
      <w:r>
        <w:rPr>
          <w:rFonts w:ascii="Arial" w:hAnsi="Arial" w:cs="Arial"/>
          <w:sz w:val="20"/>
        </w:rPr>
        <w:lastRenderedPageBreak/>
        <w:t>2.4</w:t>
      </w:r>
      <w:r w:rsidR="00BB084A">
        <w:rPr>
          <w:rFonts w:ascii="Arial" w:hAnsi="Arial" w:cs="Arial"/>
          <w:sz w:val="20"/>
        </w:rPr>
        <w:t xml:space="preserve"> Základní umělecké školy </w:t>
      </w:r>
    </w:p>
    <w:p w:rsidR="00E34626" w:rsidRDefault="00E34626" w:rsidP="00E34626">
      <w:pPr>
        <w:ind w:firstLine="708"/>
        <w:jc w:val="both"/>
        <w:rPr>
          <w:rFonts w:ascii="Arial" w:hAnsi="Arial" w:cs="Arial"/>
          <w:sz w:val="20"/>
        </w:rPr>
      </w:pPr>
      <w:r>
        <w:rPr>
          <w:rFonts w:ascii="Arial" w:hAnsi="Arial" w:cs="Arial"/>
          <w:sz w:val="20"/>
        </w:rPr>
        <w:t>Hodnoty v tabulce rozpočtu jsou převzaty z výkazu S 24-01 o základní umělecké škole.</w:t>
      </w:r>
    </w:p>
    <w:p w:rsidR="00BB084A" w:rsidRDefault="00BB084A" w:rsidP="00E34626">
      <w:pPr>
        <w:pStyle w:val="Zkladntext"/>
        <w:ind w:firstLine="708"/>
        <w:rPr>
          <w:rFonts w:ascii="Arial" w:hAnsi="Arial" w:cs="Arial"/>
          <w:sz w:val="20"/>
        </w:rPr>
      </w:pPr>
      <w:r>
        <w:rPr>
          <w:rFonts w:ascii="Arial" w:hAnsi="Arial" w:cs="Arial"/>
          <w:sz w:val="20"/>
        </w:rPr>
        <w:t xml:space="preserve">Ukazatel </w:t>
      </w:r>
      <w:proofErr w:type="spellStart"/>
      <w:r>
        <w:rPr>
          <w:rFonts w:ascii="Arial" w:hAnsi="Arial" w:cs="Arial"/>
          <w:sz w:val="20"/>
        </w:rPr>
        <w:t>Np</w:t>
      </w:r>
      <w:proofErr w:type="spellEnd"/>
      <w:r>
        <w:rPr>
          <w:rFonts w:ascii="Arial" w:hAnsi="Arial" w:cs="Arial"/>
          <w:sz w:val="20"/>
        </w:rPr>
        <w:t xml:space="preserve"> pro pedagogické pracovníky je konstantní pro jednotlivé obory (hudební individuální, hudební kolektivní, literárně dramatický, taneční a výtvarný) a u ukazatele </w:t>
      </w:r>
      <w:r w:rsidR="00565A5F">
        <w:rPr>
          <w:rFonts w:ascii="Arial" w:hAnsi="Arial" w:cs="Arial"/>
          <w:sz w:val="20"/>
        </w:rPr>
        <w:t>No pro </w:t>
      </w:r>
      <w:r w:rsidR="00655A91">
        <w:rPr>
          <w:rFonts w:ascii="Arial" w:hAnsi="Arial" w:cs="Arial"/>
          <w:sz w:val="20"/>
        </w:rPr>
        <w:t>nepedagogické pracovníky</w:t>
      </w:r>
      <w:r>
        <w:rPr>
          <w:rFonts w:ascii="Arial" w:hAnsi="Arial" w:cs="Arial"/>
          <w:sz w:val="20"/>
        </w:rPr>
        <w:t xml:space="preserve"> jsou stanoveny dvě hodnoty – jedna pro individuální hudební výuku a</w:t>
      </w:r>
      <w:r w:rsidR="00AD6101">
        <w:rPr>
          <w:rFonts w:ascii="Arial" w:hAnsi="Arial" w:cs="Arial"/>
          <w:sz w:val="20"/>
        </w:rPr>
        <w:t> </w:t>
      </w:r>
      <w:r>
        <w:rPr>
          <w:rFonts w:ascii="Arial" w:hAnsi="Arial" w:cs="Arial"/>
          <w:sz w:val="20"/>
        </w:rPr>
        <w:t xml:space="preserve">druhá pro ostatní obory. </w:t>
      </w:r>
    </w:p>
    <w:p w:rsidR="00BB084A" w:rsidRDefault="00BB084A">
      <w:pPr>
        <w:pStyle w:val="Zkladntext"/>
        <w:rPr>
          <w:rFonts w:ascii="Arial" w:hAnsi="Arial" w:cs="Arial"/>
          <w:sz w:val="20"/>
        </w:rPr>
      </w:pPr>
    </w:p>
    <w:tbl>
      <w:tblPr>
        <w:tblW w:w="4471" w:type="dxa"/>
        <w:tblCellMar>
          <w:left w:w="0" w:type="dxa"/>
          <w:right w:w="0" w:type="dxa"/>
        </w:tblCellMar>
        <w:tblLook w:val="0000" w:firstRow="0" w:lastRow="0" w:firstColumn="0" w:lastColumn="0" w:noHBand="0" w:noVBand="0"/>
      </w:tblPr>
      <w:tblGrid>
        <w:gridCol w:w="3231"/>
        <w:gridCol w:w="1240"/>
      </w:tblGrid>
      <w:tr w:rsidR="00BB084A">
        <w:trPr>
          <w:trHeight w:val="282"/>
        </w:trPr>
        <w:tc>
          <w:tcPr>
            <w:tcW w:w="3231" w:type="dxa"/>
            <w:tcBorders>
              <w:top w:val="single" w:sz="8" w:space="0" w:color="auto"/>
              <w:left w:val="single" w:sz="8" w:space="0" w:color="auto"/>
              <w:bottom w:val="single" w:sz="4" w:space="0" w:color="auto"/>
              <w:right w:val="nil"/>
            </w:tcBorders>
            <w:noWrap/>
            <w:tcMar>
              <w:top w:w="15" w:type="dxa"/>
              <w:left w:w="15" w:type="dxa"/>
              <w:bottom w:w="0" w:type="dxa"/>
              <w:right w:w="15" w:type="dxa"/>
            </w:tcMar>
            <w:vAlign w:val="bottom"/>
          </w:tcPr>
          <w:p w:rsidR="00BB084A" w:rsidRDefault="00BB084A">
            <w:pPr>
              <w:rPr>
                <w:rFonts w:ascii="Arial" w:hAnsi="Arial" w:cs="Arial"/>
                <w:b/>
                <w:bCs/>
                <w:sz w:val="20"/>
                <w:szCs w:val="20"/>
              </w:rPr>
            </w:pPr>
            <w:r>
              <w:rPr>
                <w:rFonts w:ascii="Arial" w:hAnsi="Arial" w:cs="Arial"/>
                <w:b/>
                <w:bCs/>
                <w:sz w:val="20"/>
                <w:szCs w:val="20"/>
              </w:rPr>
              <w:t xml:space="preserve">ZUŠ pedagogové – hodnota </w:t>
            </w:r>
            <w:proofErr w:type="spellStart"/>
            <w:r>
              <w:rPr>
                <w:rFonts w:ascii="Arial" w:hAnsi="Arial" w:cs="Arial"/>
                <w:b/>
                <w:bCs/>
                <w:sz w:val="20"/>
                <w:szCs w:val="20"/>
              </w:rPr>
              <w:t>Np</w:t>
            </w:r>
            <w:proofErr w:type="spellEnd"/>
          </w:p>
        </w:tc>
        <w:tc>
          <w:tcPr>
            <w:tcW w:w="124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BB084A" w:rsidRDefault="00BB084A">
            <w:pPr>
              <w:rPr>
                <w:rFonts w:ascii="Arial" w:hAnsi="Arial" w:cs="Arial"/>
                <w:sz w:val="20"/>
                <w:szCs w:val="20"/>
              </w:rPr>
            </w:pPr>
            <w:r>
              <w:rPr>
                <w:rFonts w:ascii="Arial" w:hAnsi="Arial" w:cs="Arial"/>
                <w:sz w:val="20"/>
                <w:szCs w:val="20"/>
              </w:rPr>
              <w:t> </w:t>
            </w:r>
          </w:p>
        </w:tc>
      </w:tr>
      <w:tr w:rsidR="00BB084A">
        <w:trPr>
          <w:trHeight w:val="282"/>
        </w:trPr>
        <w:tc>
          <w:tcPr>
            <w:tcW w:w="323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BB084A" w:rsidRDefault="00BB084A">
            <w:pPr>
              <w:rPr>
                <w:rFonts w:ascii="Arial" w:hAnsi="Arial" w:cs="Arial"/>
                <w:sz w:val="20"/>
                <w:szCs w:val="20"/>
              </w:rPr>
            </w:pPr>
            <w:r>
              <w:rPr>
                <w:rFonts w:ascii="Arial" w:hAnsi="Arial" w:cs="Arial"/>
                <w:sz w:val="20"/>
                <w:szCs w:val="20"/>
              </w:rPr>
              <w:t>- hudební individuální</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BB084A" w:rsidRDefault="00AD6101" w:rsidP="00DF4428">
            <w:pPr>
              <w:jc w:val="right"/>
              <w:rPr>
                <w:rFonts w:ascii="Arial" w:hAnsi="Arial" w:cs="Arial"/>
                <w:sz w:val="20"/>
                <w:szCs w:val="20"/>
              </w:rPr>
            </w:pPr>
            <w:r>
              <w:rPr>
                <w:rFonts w:ascii="Arial" w:hAnsi="Arial" w:cs="Arial"/>
                <w:sz w:val="20"/>
                <w:szCs w:val="20"/>
              </w:rPr>
              <w:t>20,76</w:t>
            </w:r>
          </w:p>
        </w:tc>
      </w:tr>
      <w:tr w:rsidR="00BB084A">
        <w:trPr>
          <w:trHeight w:val="282"/>
        </w:trPr>
        <w:tc>
          <w:tcPr>
            <w:tcW w:w="323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BB084A" w:rsidRDefault="00BB084A">
            <w:pPr>
              <w:rPr>
                <w:rFonts w:ascii="Arial" w:hAnsi="Arial" w:cs="Arial"/>
                <w:sz w:val="20"/>
                <w:szCs w:val="20"/>
              </w:rPr>
            </w:pPr>
            <w:r>
              <w:rPr>
                <w:rFonts w:ascii="Arial" w:hAnsi="Arial" w:cs="Arial"/>
                <w:sz w:val="20"/>
                <w:szCs w:val="20"/>
              </w:rPr>
              <w:t>- hudební kolektivní</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BB084A" w:rsidRDefault="00AD6101" w:rsidP="00DF4428">
            <w:pPr>
              <w:jc w:val="right"/>
              <w:rPr>
                <w:rFonts w:ascii="Arial" w:hAnsi="Arial" w:cs="Arial"/>
                <w:sz w:val="20"/>
                <w:szCs w:val="20"/>
              </w:rPr>
            </w:pPr>
            <w:r>
              <w:rPr>
                <w:rFonts w:ascii="Arial" w:hAnsi="Arial" w:cs="Arial"/>
                <w:sz w:val="20"/>
                <w:szCs w:val="20"/>
              </w:rPr>
              <w:t>85,9</w:t>
            </w:r>
            <w:r w:rsidR="00DF4428">
              <w:rPr>
                <w:rFonts w:ascii="Arial" w:hAnsi="Arial" w:cs="Arial"/>
                <w:sz w:val="20"/>
                <w:szCs w:val="20"/>
              </w:rPr>
              <w:t>4</w:t>
            </w:r>
          </w:p>
        </w:tc>
      </w:tr>
      <w:tr w:rsidR="00BB084A" w:rsidTr="00E31AEE">
        <w:trPr>
          <w:trHeight w:val="282"/>
        </w:trPr>
        <w:tc>
          <w:tcPr>
            <w:tcW w:w="3231"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BB084A" w:rsidRDefault="00BB084A">
            <w:pPr>
              <w:rPr>
                <w:rFonts w:ascii="Arial" w:hAnsi="Arial" w:cs="Arial"/>
                <w:sz w:val="20"/>
                <w:szCs w:val="20"/>
              </w:rPr>
            </w:pPr>
            <w:r>
              <w:rPr>
                <w:rFonts w:ascii="Arial" w:hAnsi="Arial" w:cs="Arial"/>
                <w:sz w:val="20"/>
                <w:szCs w:val="20"/>
              </w:rPr>
              <w:t>- literárně dramatický</w:t>
            </w: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BB084A" w:rsidRDefault="00AD6101" w:rsidP="00DF4428">
            <w:pPr>
              <w:jc w:val="right"/>
              <w:rPr>
                <w:rFonts w:ascii="Arial" w:hAnsi="Arial" w:cs="Arial"/>
                <w:sz w:val="20"/>
                <w:szCs w:val="20"/>
              </w:rPr>
            </w:pPr>
            <w:r>
              <w:rPr>
                <w:rFonts w:ascii="Arial" w:hAnsi="Arial" w:cs="Arial"/>
                <w:sz w:val="20"/>
                <w:szCs w:val="20"/>
              </w:rPr>
              <w:t>47,0</w:t>
            </w:r>
            <w:r w:rsidR="00DF4428">
              <w:rPr>
                <w:rFonts w:ascii="Arial" w:hAnsi="Arial" w:cs="Arial"/>
                <w:sz w:val="20"/>
                <w:szCs w:val="20"/>
              </w:rPr>
              <w:t>6</w:t>
            </w:r>
          </w:p>
        </w:tc>
      </w:tr>
      <w:tr w:rsidR="00BB084A">
        <w:trPr>
          <w:trHeight w:val="282"/>
        </w:trPr>
        <w:tc>
          <w:tcPr>
            <w:tcW w:w="3231"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BB084A" w:rsidRDefault="00BB084A">
            <w:pPr>
              <w:rPr>
                <w:rFonts w:ascii="Arial" w:hAnsi="Arial" w:cs="Arial"/>
                <w:sz w:val="20"/>
                <w:szCs w:val="20"/>
              </w:rPr>
            </w:pPr>
            <w:r>
              <w:rPr>
                <w:rFonts w:ascii="Arial" w:hAnsi="Arial" w:cs="Arial"/>
                <w:sz w:val="20"/>
                <w:szCs w:val="20"/>
              </w:rPr>
              <w:t>- taneční</w:t>
            </w: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BB084A" w:rsidRDefault="00AD6101" w:rsidP="00DF4428">
            <w:pPr>
              <w:jc w:val="right"/>
              <w:rPr>
                <w:rFonts w:ascii="Arial" w:hAnsi="Arial" w:cs="Arial"/>
                <w:sz w:val="20"/>
                <w:szCs w:val="20"/>
              </w:rPr>
            </w:pPr>
            <w:r>
              <w:rPr>
                <w:rFonts w:ascii="Arial" w:hAnsi="Arial" w:cs="Arial"/>
                <w:sz w:val="20"/>
                <w:szCs w:val="20"/>
              </w:rPr>
              <w:t>56,26</w:t>
            </w:r>
          </w:p>
        </w:tc>
      </w:tr>
      <w:tr w:rsidR="00BB084A">
        <w:trPr>
          <w:trHeight w:val="282"/>
        </w:trPr>
        <w:tc>
          <w:tcPr>
            <w:tcW w:w="3231" w:type="dxa"/>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BB084A" w:rsidRDefault="00BB084A">
            <w:pPr>
              <w:rPr>
                <w:rFonts w:ascii="Arial" w:hAnsi="Arial" w:cs="Arial"/>
                <w:sz w:val="20"/>
                <w:szCs w:val="20"/>
              </w:rPr>
            </w:pPr>
            <w:r>
              <w:rPr>
                <w:rFonts w:ascii="Arial" w:hAnsi="Arial" w:cs="Arial"/>
                <w:sz w:val="20"/>
                <w:szCs w:val="20"/>
              </w:rPr>
              <w:t>- výtvarný</w:t>
            </w:r>
          </w:p>
        </w:tc>
        <w:tc>
          <w:tcPr>
            <w:tcW w:w="0" w:type="auto"/>
            <w:tcBorders>
              <w:top w:val="single" w:sz="4" w:space="0" w:color="auto"/>
              <w:left w:val="nil"/>
              <w:bottom w:val="nil"/>
              <w:right w:val="single" w:sz="8" w:space="0" w:color="auto"/>
            </w:tcBorders>
            <w:noWrap/>
            <w:tcMar>
              <w:top w:w="15" w:type="dxa"/>
              <w:left w:w="15" w:type="dxa"/>
              <w:bottom w:w="0" w:type="dxa"/>
              <w:right w:w="15" w:type="dxa"/>
            </w:tcMar>
            <w:vAlign w:val="bottom"/>
          </w:tcPr>
          <w:p w:rsidR="00BB084A" w:rsidRDefault="00AD6101" w:rsidP="00DF4428">
            <w:pPr>
              <w:jc w:val="right"/>
              <w:rPr>
                <w:rFonts w:ascii="Arial" w:hAnsi="Arial" w:cs="Arial"/>
                <w:sz w:val="20"/>
                <w:szCs w:val="20"/>
              </w:rPr>
            </w:pPr>
            <w:r>
              <w:rPr>
                <w:rFonts w:ascii="Arial" w:hAnsi="Arial" w:cs="Arial"/>
                <w:sz w:val="20"/>
                <w:szCs w:val="20"/>
              </w:rPr>
              <w:t>71,6</w:t>
            </w:r>
            <w:r w:rsidR="00DF4428">
              <w:rPr>
                <w:rFonts w:ascii="Arial" w:hAnsi="Arial" w:cs="Arial"/>
                <w:sz w:val="20"/>
                <w:szCs w:val="20"/>
              </w:rPr>
              <w:t>1</w:t>
            </w:r>
          </w:p>
        </w:tc>
      </w:tr>
      <w:tr w:rsidR="00BB084A">
        <w:trPr>
          <w:trHeight w:val="282"/>
        </w:trPr>
        <w:tc>
          <w:tcPr>
            <w:tcW w:w="3231" w:type="dxa"/>
            <w:tcBorders>
              <w:top w:val="single" w:sz="4" w:space="0" w:color="auto"/>
              <w:left w:val="single" w:sz="8" w:space="0" w:color="auto"/>
              <w:bottom w:val="single" w:sz="4" w:space="0" w:color="auto"/>
              <w:right w:val="nil"/>
            </w:tcBorders>
            <w:noWrap/>
            <w:tcMar>
              <w:top w:w="15" w:type="dxa"/>
              <w:left w:w="15" w:type="dxa"/>
              <w:bottom w:w="0" w:type="dxa"/>
              <w:right w:w="15" w:type="dxa"/>
            </w:tcMar>
            <w:vAlign w:val="bottom"/>
          </w:tcPr>
          <w:p w:rsidR="00BB084A" w:rsidRDefault="00BB084A">
            <w:pPr>
              <w:rPr>
                <w:rFonts w:ascii="Arial" w:hAnsi="Arial" w:cs="Arial"/>
                <w:b/>
                <w:bCs/>
                <w:sz w:val="20"/>
                <w:szCs w:val="20"/>
              </w:rPr>
            </w:pPr>
            <w:r>
              <w:rPr>
                <w:rFonts w:ascii="Arial" w:hAnsi="Arial" w:cs="Arial"/>
                <w:b/>
                <w:bCs/>
                <w:sz w:val="20"/>
                <w:szCs w:val="20"/>
              </w:rPr>
              <w:t xml:space="preserve">ZUŠ </w:t>
            </w:r>
            <w:proofErr w:type="spellStart"/>
            <w:r>
              <w:rPr>
                <w:rFonts w:ascii="Arial" w:hAnsi="Arial" w:cs="Arial"/>
                <w:b/>
                <w:bCs/>
                <w:sz w:val="20"/>
                <w:szCs w:val="20"/>
              </w:rPr>
              <w:t>nepedagogové</w:t>
            </w:r>
            <w:proofErr w:type="spellEnd"/>
            <w:r>
              <w:rPr>
                <w:rFonts w:ascii="Arial" w:hAnsi="Arial" w:cs="Arial"/>
                <w:b/>
                <w:bCs/>
                <w:sz w:val="20"/>
                <w:szCs w:val="20"/>
              </w:rPr>
              <w:t xml:space="preserve"> – hodnota No</w:t>
            </w: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BB084A" w:rsidRDefault="00BB084A">
            <w:pPr>
              <w:rPr>
                <w:rFonts w:ascii="Arial" w:hAnsi="Arial" w:cs="Arial"/>
                <w:sz w:val="20"/>
                <w:szCs w:val="20"/>
              </w:rPr>
            </w:pPr>
            <w:r>
              <w:rPr>
                <w:rFonts w:ascii="Arial" w:hAnsi="Arial" w:cs="Arial"/>
                <w:sz w:val="20"/>
                <w:szCs w:val="20"/>
              </w:rPr>
              <w:t> </w:t>
            </w:r>
          </w:p>
        </w:tc>
      </w:tr>
      <w:tr w:rsidR="00BB084A">
        <w:trPr>
          <w:trHeight w:val="282"/>
        </w:trPr>
        <w:tc>
          <w:tcPr>
            <w:tcW w:w="323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BB084A" w:rsidRDefault="00BB084A">
            <w:pPr>
              <w:rPr>
                <w:rFonts w:ascii="Arial" w:hAnsi="Arial" w:cs="Arial"/>
                <w:sz w:val="20"/>
                <w:szCs w:val="20"/>
              </w:rPr>
            </w:pPr>
            <w:r>
              <w:rPr>
                <w:rFonts w:ascii="Arial" w:hAnsi="Arial" w:cs="Arial"/>
                <w:sz w:val="20"/>
                <w:szCs w:val="20"/>
              </w:rPr>
              <w:t>- hudební individuální</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BB084A" w:rsidRDefault="00AD6101" w:rsidP="00DF4428">
            <w:pPr>
              <w:jc w:val="right"/>
              <w:rPr>
                <w:rFonts w:ascii="Arial" w:hAnsi="Arial" w:cs="Arial"/>
                <w:sz w:val="20"/>
                <w:szCs w:val="20"/>
              </w:rPr>
            </w:pPr>
            <w:r>
              <w:rPr>
                <w:rFonts w:ascii="Arial" w:hAnsi="Arial" w:cs="Arial"/>
                <w:sz w:val="20"/>
                <w:szCs w:val="20"/>
              </w:rPr>
              <w:t>152,1</w:t>
            </w:r>
            <w:r w:rsidR="00DF4428">
              <w:rPr>
                <w:rFonts w:ascii="Arial" w:hAnsi="Arial" w:cs="Arial"/>
                <w:sz w:val="20"/>
                <w:szCs w:val="20"/>
              </w:rPr>
              <w:t>5</w:t>
            </w:r>
          </w:p>
        </w:tc>
      </w:tr>
      <w:tr w:rsidR="00BB084A">
        <w:trPr>
          <w:trHeight w:val="282"/>
        </w:trPr>
        <w:tc>
          <w:tcPr>
            <w:tcW w:w="3231" w:type="dxa"/>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BB084A" w:rsidRDefault="00BB084A">
            <w:pPr>
              <w:rPr>
                <w:rFonts w:ascii="Arial" w:hAnsi="Arial" w:cs="Arial"/>
                <w:sz w:val="20"/>
                <w:szCs w:val="20"/>
              </w:rPr>
            </w:pPr>
            <w:r>
              <w:rPr>
                <w:rFonts w:ascii="Arial" w:hAnsi="Arial" w:cs="Arial"/>
                <w:sz w:val="20"/>
                <w:szCs w:val="20"/>
              </w:rPr>
              <w:t>- ostatní obory</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BB084A" w:rsidRDefault="00AD6101" w:rsidP="00DF4428">
            <w:pPr>
              <w:jc w:val="right"/>
              <w:rPr>
                <w:rFonts w:ascii="Arial" w:hAnsi="Arial" w:cs="Arial"/>
                <w:sz w:val="20"/>
                <w:szCs w:val="20"/>
              </w:rPr>
            </w:pPr>
            <w:r>
              <w:rPr>
                <w:rFonts w:ascii="Arial" w:hAnsi="Arial" w:cs="Arial"/>
                <w:sz w:val="20"/>
                <w:szCs w:val="20"/>
              </w:rPr>
              <w:t>478,35</w:t>
            </w:r>
          </w:p>
        </w:tc>
      </w:tr>
    </w:tbl>
    <w:p w:rsidR="005C2932" w:rsidRDefault="005C2932">
      <w:pPr>
        <w:pStyle w:val="Zkladntext"/>
        <w:rPr>
          <w:rFonts w:ascii="Arial" w:hAnsi="Arial" w:cs="Arial"/>
          <w:sz w:val="20"/>
        </w:rPr>
      </w:pPr>
    </w:p>
    <w:p w:rsidR="00936C07" w:rsidRDefault="00936C07">
      <w:pPr>
        <w:pStyle w:val="Zkladntext"/>
        <w:rPr>
          <w:rFonts w:ascii="Arial" w:hAnsi="Arial" w:cs="Arial"/>
          <w:sz w:val="20"/>
        </w:rPr>
      </w:pPr>
    </w:p>
    <w:p w:rsidR="00BB084A" w:rsidRPr="009232F1" w:rsidRDefault="0000624E" w:rsidP="009232F1">
      <w:pPr>
        <w:pStyle w:val="Nadpis2"/>
        <w:rPr>
          <w:rFonts w:ascii="Arial" w:hAnsi="Arial" w:cs="Arial"/>
          <w:sz w:val="20"/>
        </w:rPr>
      </w:pPr>
      <w:r w:rsidRPr="009232F1">
        <w:rPr>
          <w:rFonts w:ascii="Arial" w:hAnsi="Arial" w:cs="Arial"/>
          <w:sz w:val="20"/>
        </w:rPr>
        <w:t>2.5</w:t>
      </w:r>
      <w:r w:rsidR="00BB084A" w:rsidRPr="009232F1">
        <w:rPr>
          <w:rFonts w:ascii="Arial" w:hAnsi="Arial" w:cs="Arial"/>
          <w:sz w:val="20"/>
        </w:rPr>
        <w:t xml:space="preserve"> Školní jídelny</w:t>
      </w:r>
    </w:p>
    <w:p w:rsidR="00BB084A" w:rsidRDefault="00BB084A">
      <w:pPr>
        <w:jc w:val="both"/>
        <w:rPr>
          <w:rFonts w:ascii="Arial" w:hAnsi="Arial" w:cs="Arial"/>
          <w:sz w:val="20"/>
        </w:rPr>
      </w:pPr>
      <w:r>
        <w:rPr>
          <w:rFonts w:ascii="Arial" w:hAnsi="Arial" w:cs="Arial"/>
          <w:sz w:val="20"/>
        </w:rPr>
        <w:tab/>
        <w:t xml:space="preserve">Pro </w:t>
      </w:r>
      <w:r>
        <w:rPr>
          <w:rFonts w:ascii="Arial" w:hAnsi="Arial" w:cs="Arial"/>
          <w:b/>
          <w:bCs/>
          <w:sz w:val="20"/>
        </w:rPr>
        <w:t xml:space="preserve">stravované děti z mateřských škol </w:t>
      </w:r>
      <w:r>
        <w:rPr>
          <w:rFonts w:ascii="Arial" w:hAnsi="Arial" w:cs="Arial"/>
          <w:sz w:val="20"/>
        </w:rPr>
        <w:t xml:space="preserve">a stravované </w:t>
      </w:r>
      <w:r>
        <w:rPr>
          <w:rFonts w:ascii="Arial" w:hAnsi="Arial" w:cs="Arial"/>
          <w:b/>
          <w:bCs/>
          <w:sz w:val="20"/>
        </w:rPr>
        <w:t>žáky základních a středních škol</w:t>
      </w:r>
      <w:r>
        <w:rPr>
          <w:rFonts w:ascii="Arial" w:hAnsi="Arial" w:cs="Arial"/>
          <w:sz w:val="20"/>
        </w:rPr>
        <w:t xml:space="preserve"> jsou stanoveny samostatné funkční závislosti.</w:t>
      </w:r>
      <w:r w:rsidR="00522043">
        <w:rPr>
          <w:rFonts w:ascii="Arial" w:hAnsi="Arial" w:cs="Arial"/>
          <w:sz w:val="20"/>
        </w:rPr>
        <w:t xml:space="preserve"> </w:t>
      </w:r>
      <w:r>
        <w:rPr>
          <w:rFonts w:ascii="Arial" w:hAnsi="Arial" w:cs="Arial"/>
          <w:sz w:val="20"/>
        </w:rPr>
        <w:t>Obdobně jako u ostatních druhů škol a školských zařízení je uplatněno samostatné rozpočtování za jednotlivé školní jídelny a školní jídelny – výdejny v rámci jedné organizace. Pro přiřazení No k výkonům se samostatně posuzuje uvaření oběda (v</w:t>
      </w:r>
      <w:r w:rsidR="00522043">
        <w:rPr>
          <w:rFonts w:ascii="Arial" w:hAnsi="Arial" w:cs="Arial"/>
          <w:sz w:val="20"/>
        </w:rPr>
        <w:t> </w:t>
      </w:r>
      <w:r>
        <w:rPr>
          <w:rFonts w:ascii="Arial" w:hAnsi="Arial" w:cs="Arial"/>
          <w:sz w:val="20"/>
        </w:rPr>
        <w:t xml:space="preserve">tabulce rozpočtu „kuchyně“) a jeho výdej (v tabulce rozpočtu „jídelna“). Např. pokud se </w:t>
      </w:r>
      <w:r w:rsidR="00655A91">
        <w:rPr>
          <w:rFonts w:ascii="Arial" w:hAnsi="Arial" w:cs="Arial"/>
          <w:sz w:val="20"/>
        </w:rPr>
        <w:t>ve</w:t>
      </w:r>
      <w:r>
        <w:rPr>
          <w:rFonts w:ascii="Arial" w:hAnsi="Arial" w:cs="Arial"/>
          <w:sz w:val="20"/>
        </w:rPr>
        <w:t> školní j</w:t>
      </w:r>
      <w:r w:rsidR="00655A91">
        <w:rPr>
          <w:rFonts w:ascii="Arial" w:hAnsi="Arial" w:cs="Arial"/>
          <w:sz w:val="20"/>
        </w:rPr>
        <w:t xml:space="preserve">ídelně vaří 120 jídel a vydává </w:t>
      </w:r>
      <w:r>
        <w:rPr>
          <w:rFonts w:ascii="Arial" w:hAnsi="Arial" w:cs="Arial"/>
          <w:sz w:val="20"/>
        </w:rPr>
        <w:t xml:space="preserve">90 </w:t>
      </w:r>
      <w:r w:rsidR="00655A91">
        <w:rPr>
          <w:rFonts w:ascii="Arial" w:hAnsi="Arial" w:cs="Arial"/>
          <w:sz w:val="20"/>
        </w:rPr>
        <w:t>jídel</w:t>
      </w:r>
      <w:r>
        <w:rPr>
          <w:rFonts w:ascii="Arial" w:hAnsi="Arial" w:cs="Arial"/>
          <w:sz w:val="20"/>
        </w:rPr>
        <w:t xml:space="preserve"> a v</w:t>
      </w:r>
      <w:r w:rsidR="00655A91">
        <w:rPr>
          <w:rFonts w:ascii="Arial" w:hAnsi="Arial" w:cs="Arial"/>
          <w:sz w:val="20"/>
        </w:rPr>
        <w:t>e</w:t>
      </w:r>
      <w:r>
        <w:rPr>
          <w:rFonts w:ascii="Arial" w:hAnsi="Arial" w:cs="Arial"/>
          <w:sz w:val="20"/>
        </w:rPr>
        <w:t xml:space="preserve"> školní jídelně - výdejně vydává 30 jídel, bude pro kuchyni použito No pro 120, ale pro výdej No pro 90 a ve ŠJ - výdejně No pro 30 strávníků.</w:t>
      </w:r>
    </w:p>
    <w:p w:rsidR="002874C6" w:rsidRDefault="00BB084A">
      <w:pPr>
        <w:jc w:val="both"/>
        <w:rPr>
          <w:rFonts w:ascii="Arial" w:hAnsi="Arial" w:cs="Arial"/>
          <w:sz w:val="20"/>
        </w:rPr>
      </w:pPr>
      <w:r>
        <w:rPr>
          <w:rFonts w:ascii="Arial" w:hAnsi="Arial" w:cs="Arial"/>
          <w:sz w:val="20"/>
        </w:rPr>
        <w:tab/>
        <w:t>Na základě vyhlášky č. 492/2005 Sb. a v souladu s vyhláškou č. 107/2005 Sb.</w:t>
      </w:r>
      <w:r w:rsidR="007F3D8C">
        <w:rPr>
          <w:rFonts w:ascii="Arial" w:hAnsi="Arial" w:cs="Arial"/>
          <w:sz w:val="20"/>
        </w:rPr>
        <w:t>,</w:t>
      </w:r>
      <w:r>
        <w:rPr>
          <w:rFonts w:ascii="Arial" w:hAnsi="Arial" w:cs="Arial"/>
          <w:sz w:val="20"/>
        </w:rPr>
        <w:t xml:space="preserve"> o školním stravování se do </w:t>
      </w:r>
      <w:r>
        <w:rPr>
          <w:rFonts w:ascii="Arial" w:hAnsi="Arial" w:cs="Arial"/>
          <w:b/>
          <w:bCs/>
          <w:sz w:val="20"/>
        </w:rPr>
        <w:t>počtu stravovaných</w:t>
      </w:r>
      <w:r>
        <w:rPr>
          <w:rFonts w:ascii="Arial" w:hAnsi="Arial" w:cs="Arial"/>
          <w:sz w:val="20"/>
        </w:rPr>
        <w:t xml:space="preserve"> zahrnují dě</w:t>
      </w:r>
      <w:r w:rsidR="00655A91">
        <w:rPr>
          <w:rFonts w:ascii="Arial" w:hAnsi="Arial" w:cs="Arial"/>
          <w:sz w:val="20"/>
        </w:rPr>
        <w:t xml:space="preserve">ti a žáci vykázaní ve výkaze </w:t>
      </w:r>
      <w:r>
        <w:rPr>
          <w:rFonts w:ascii="Arial" w:hAnsi="Arial" w:cs="Arial"/>
          <w:sz w:val="20"/>
        </w:rPr>
        <w:t>Z 17-01</w:t>
      </w:r>
      <w:r w:rsidR="00655A91">
        <w:rPr>
          <w:rFonts w:ascii="Arial" w:hAnsi="Arial" w:cs="Arial"/>
          <w:sz w:val="20"/>
        </w:rPr>
        <w:t xml:space="preserve"> v oddíle I ve</w:t>
      </w:r>
      <w:r w:rsidR="00522043">
        <w:rPr>
          <w:rFonts w:ascii="Arial" w:hAnsi="Arial" w:cs="Arial"/>
          <w:sz w:val="20"/>
        </w:rPr>
        <w:t> </w:t>
      </w:r>
      <w:r w:rsidR="00655A91">
        <w:rPr>
          <w:rFonts w:ascii="Arial" w:hAnsi="Arial" w:cs="Arial"/>
          <w:sz w:val="20"/>
        </w:rPr>
        <w:t xml:space="preserve">sloupcích 3 a 4 (jen oběd </w:t>
      </w:r>
      <w:r>
        <w:rPr>
          <w:rFonts w:ascii="Arial" w:hAnsi="Arial" w:cs="Arial"/>
          <w:sz w:val="20"/>
        </w:rPr>
        <w:t>a oběd a doplňkové jídlo). Ve sloupci kuchyně</w:t>
      </w:r>
      <w:r w:rsidR="00655A91">
        <w:rPr>
          <w:rFonts w:ascii="Arial" w:hAnsi="Arial" w:cs="Arial"/>
          <w:sz w:val="20"/>
        </w:rPr>
        <w:t xml:space="preserve"> byly připočteny</w:t>
      </w:r>
      <w:r>
        <w:rPr>
          <w:rFonts w:ascii="Arial" w:hAnsi="Arial" w:cs="Arial"/>
          <w:sz w:val="20"/>
        </w:rPr>
        <w:t xml:space="preserve"> počty strávníků vykázaných v oddíle II, pro které je jídlo vyváženo. V souladu s vyhláškou č. 492/2005 Sb. není stanoven normativ a nejsou tedy rozpočtováni strávníci vykázaní ve výkaze ve sloupci 5 „přihlášení jen k odběru doplňkového jídla“. Normativ pro stravované děti z MŠ předpokládá podávání oběda a aspoň jednoho doplňkového jídla. </w:t>
      </w:r>
    </w:p>
    <w:p w:rsidR="00BB084A" w:rsidRDefault="00BB084A" w:rsidP="002874C6">
      <w:pPr>
        <w:ind w:firstLine="708"/>
        <w:jc w:val="both"/>
        <w:rPr>
          <w:rFonts w:ascii="Arial" w:hAnsi="Arial" w:cs="Arial"/>
          <w:sz w:val="20"/>
        </w:rPr>
      </w:pPr>
      <w:r>
        <w:rPr>
          <w:rFonts w:ascii="Arial" w:hAnsi="Arial" w:cs="Arial"/>
          <w:sz w:val="20"/>
        </w:rPr>
        <w:t>Pro stravování žáků ze základních a středních škol jsou stanoveny stejné krajské normativy. Normativ zahrnuje podávání oběda a není přihlíženo k případnému vykázání doplňkového stravování v zahajovacím výkazu.</w:t>
      </w:r>
    </w:p>
    <w:p w:rsidR="00BB084A" w:rsidRDefault="00BB084A">
      <w:pPr>
        <w:jc w:val="both"/>
        <w:rPr>
          <w:rFonts w:ascii="Arial" w:hAnsi="Arial" w:cs="Arial"/>
          <w:sz w:val="20"/>
        </w:rPr>
      </w:pPr>
    </w:p>
    <w:p w:rsidR="00BB084A" w:rsidRDefault="00BB084A">
      <w:pPr>
        <w:pStyle w:val="Zkladntext"/>
        <w:rPr>
          <w:rFonts w:ascii="Arial" w:hAnsi="Arial" w:cs="Arial"/>
          <w:sz w:val="20"/>
        </w:rPr>
      </w:pPr>
      <w:r>
        <w:rPr>
          <w:rFonts w:ascii="Arial" w:hAnsi="Arial" w:cs="Arial"/>
          <w:sz w:val="20"/>
        </w:rPr>
        <w:t>Rozdělení normativu na kuchyni a výdejnu:</w:t>
      </w:r>
    </w:p>
    <w:p w:rsidR="00BB084A" w:rsidRDefault="00BB084A">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0"/>
        <w:gridCol w:w="1980"/>
        <w:gridCol w:w="1980"/>
      </w:tblGrid>
      <w:tr w:rsidR="00BB084A" w:rsidTr="00F7040A">
        <w:tc>
          <w:tcPr>
            <w:tcW w:w="2050" w:type="dxa"/>
            <w:tcBorders>
              <w:top w:val="single" w:sz="8" w:space="0" w:color="auto"/>
              <w:left w:val="single" w:sz="12" w:space="0" w:color="auto"/>
              <w:bottom w:val="single" w:sz="4" w:space="0" w:color="auto"/>
            </w:tcBorders>
          </w:tcPr>
          <w:p w:rsidR="00BB084A" w:rsidRDefault="00BB084A">
            <w:pPr>
              <w:jc w:val="both"/>
              <w:rPr>
                <w:rFonts w:ascii="Arial" w:hAnsi="Arial" w:cs="Arial"/>
                <w:sz w:val="20"/>
              </w:rPr>
            </w:pPr>
          </w:p>
        </w:tc>
        <w:tc>
          <w:tcPr>
            <w:tcW w:w="1980" w:type="dxa"/>
            <w:tcBorders>
              <w:top w:val="single" w:sz="8" w:space="0" w:color="auto"/>
              <w:bottom w:val="single" w:sz="4" w:space="0" w:color="auto"/>
            </w:tcBorders>
          </w:tcPr>
          <w:p w:rsidR="00BB084A" w:rsidRDefault="00BB084A" w:rsidP="007F3D8C">
            <w:pPr>
              <w:jc w:val="center"/>
              <w:rPr>
                <w:rFonts w:ascii="Arial" w:hAnsi="Arial" w:cs="Arial"/>
                <w:sz w:val="20"/>
              </w:rPr>
            </w:pPr>
            <w:r>
              <w:rPr>
                <w:rFonts w:ascii="Arial" w:hAnsi="Arial" w:cs="Arial"/>
                <w:sz w:val="20"/>
              </w:rPr>
              <w:t>ŠJ – jen kuchyně</w:t>
            </w:r>
          </w:p>
        </w:tc>
        <w:tc>
          <w:tcPr>
            <w:tcW w:w="1980" w:type="dxa"/>
            <w:tcBorders>
              <w:top w:val="single" w:sz="8" w:space="0" w:color="auto"/>
              <w:bottom w:val="single" w:sz="4" w:space="0" w:color="auto"/>
              <w:right w:val="single" w:sz="12" w:space="0" w:color="auto"/>
            </w:tcBorders>
          </w:tcPr>
          <w:p w:rsidR="00BB084A" w:rsidRDefault="00BB084A" w:rsidP="007F3D8C">
            <w:pPr>
              <w:jc w:val="center"/>
              <w:rPr>
                <w:rFonts w:ascii="Arial" w:hAnsi="Arial" w:cs="Arial"/>
                <w:sz w:val="20"/>
              </w:rPr>
            </w:pPr>
            <w:r>
              <w:rPr>
                <w:rFonts w:ascii="Arial" w:hAnsi="Arial" w:cs="Arial"/>
                <w:sz w:val="20"/>
              </w:rPr>
              <w:t>ŠJ - výdejna</w:t>
            </w:r>
          </w:p>
        </w:tc>
      </w:tr>
      <w:tr w:rsidR="00BB084A" w:rsidTr="00F7040A">
        <w:tc>
          <w:tcPr>
            <w:tcW w:w="2050" w:type="dxa"/>
            <w:tcBorders>
              <w:top w:val="single" w:sz="4" w:space="0" w:color="auto"/>
              <w:left w:val="single" w:sz="12" w:space="0" w:color="auto"/>
            </w:tcBorders>
          </w:tcPr>
          <w:p w:rsidR="00BB084A" w:rsidRDefault="007F3D8C">
            <w:pPr>
              <w:jc w:val="both"/>
              <w:rPr>
                <w:rFonts w:ascii="Arial" w:hAnsi="Arial" w:cs="Arial"/>
                <w:sz w:val="20"/>
              </w:rPr>
            </w:pPr>
            <w:r>
              <w:rPr>
                <w:rFonts w:ascii="Arial" w:hAnsi="Arial" w:cs="Arial"/>
                <w:sz w:val="20"/>
              </w:rPr>
              <w:t>D</w:t>
            </w:r>
            <w:r w:rsidR="00BB084A">
              <w:rPr>
                <w:rFonts w:ascii="Arial" w:hAnsi="Arial" w:cs="Arial"/>
                <w:sz w:val="20"/>
              </w:rPr>
              <w:t>ítě z MŠ</w:t>
            </w:r>
          </w:p>
        </w:tc>
        <w:tc>
          <w:tcPr>
            <w:tcW w:w="1980" w:type="dxa"/>
            <w:tcBorders>
              <w:top w:val="single" w:sz="4" w:space="0" w:color="auto"/>
            </w:tcBorders>
          </w:tcPr>
          <w:p w:rsidR="00BB084A" w:rsidRDefault="00BB084A" w:rsidP="007F3D8C">
            <w:pPr>
              <w:jc w:val="center"/>
              <w:rPr>
                <w:rFonts w:ascii="Arial" w:hAnsi="Arial" w:cs="Arial"/>
                <w:sz w:val="20"/>
              </w:rPr>
            </w:pPr>
            <w:r>
              <w:rPr>
                <w:rFonts w:ascii="Arial" w:hAnsi="Arial" w:cs="Arial"/>
                <w:sz w:val="20"/>
              </w:rPr>
              <w:t>67%</w:t>
            </w:r>
          </w:p>
        </w:tc>
        <w:tc>
          <w:tcPr>
            <w:tcW w:w="1980" w:type="dxa"/>
            <w:tcBorders>
              <w:top w:val="single" w:sz="4" w:space="0" w:color="auto"/>
              <w:right w:val="single" w:sz="12" w:space="0" w:color="auto"/>
            </w:tcBorders>
          </w:tcPr>
          <w:p w:rsidR="00BB084A" w:rsidRDefault="00BB084A" w:rsidP="007F3D8C">
            <w:pPr>
              <w:jc w:val="center"/>
              <w:rPr>
                <w:rFonts w:ascii="Arial" w:hAnsi="Arial" w:cs="Arial"/>
                <w:sz w:val="20"/>
              </w:rPr>
            </w:pPr>
            <w:r>
              <w:rPr>
                <w:rFonts w:ascii="Arial" w:hAnsi="Arial" w:cs="Arial"/>
                <w:sz w:val="20"/>
              </w:rPr>
              <w:t>33%</w:t>
            </w:r>
          </w:p>
        </w:tc>
      </w:tr>
      <w:tr w:rsidR="00BB084A">
        <w:tc>
          <w:tcPr>
            <w:tcW w:w="2050" w:type="dxa"/>
            <w:tcBorders>
              <w:left w:val="single" w:sz="12" w:space="0" w:color="auto"/>
              <w:bottom w:val="single" w:sz="12" w:space="0" w:color="auto"/>
            </w:tcBorders>
          </w:tcPr>
          <w:p w:rsidR="00BB084A" w:rsidRDefault="007F3D8C">
            <w:pPr>
              <w:jc w:val="both"/>
              <w:rPr>
                <w:rFonts w:ascii="Arial" w:hAnsi="Arial" w:cs="Arial"/>
                <w:sz w:val="20"/>
              </w:rPr>
            </w:pPr>
            <w:r>
              <w:rPr>
                <w:rFonts w:ascii="Arial" w:hAnsi="Arial" w:cs="Arial"/>
                <w:sz w:val="20"/>
              </w:rPr>
              <w:t>Ž</w:t>
            </w:r>
            <w:r w:rsidR="00BB084A">
              <w:rPr>
                <w:rFonts w:ascii="Arial" w:hAnsi="Arial" w:cs="Arial"/>
                <w:sz w:val="20"/>
              </w:rPr>
              <w:t xml:space="preserve">ák ze ZŠ </w:t>
            </w:r>
          </w:p>
        </w:tc>
        <w:tc>
          <w:tcPr>
            <w:tcW w:w="1980" w:type="dxa"/>
            <w:tcBorders>
              <w:bottom w:val="single" w:sz="12" w:space="0" w:color="auto"/>
            </w:tcBorders>
          </w:tcPr>
          <w:p w:rsidR="00BB084A" w:rsidRDefault="00BB084A" w:rsidP="007F3D8C">
            <w:pPr>
              <w:jc w:val="center"/>
              <w:rPr>
                <w:rFonts w:ascii="Arial" w:hAnsi="Arial" w:cs="Arial"/>
                <w:sz w:val="20"/>
              </w:rPr>
            </w:pPr>
            <w:r>
              <w:rPr>
                <w:rFonts w:ascii="Arial" w:hAnsi="Arial" w:cs="Arial"/>
                <w:sz w:val="20"/>
              </w:rPr>
              <w:t>75%</w:t>
            </w:r>
          </w:p>
        </w:tc>
        <w:tc>
          <w:tcPr>
            <w:tcW w:w="1980" w:type="dxa"/>
            <w:tcBorders>
              <w:bottom w:val="single" w:sz="12" w:space="0" w:color="auto"/>
              <w:right w:val="single" w:sz="12" w:space="0" w:color="auto"/>
            </w:tcBorders>
          </w:tcPr>
          <w:p w:rsidR="00BB084A" w:rsidRDefault="00BB084A" w:rsidP="007F3D8C">
            <w:pPr>
              <w:jc w:val="center"/>
              <w:rPr>
                <w:rFonts w:ascii="Arial" w:hAnsi="Arial" w:cs="Arial"/>
                <w:sz w:val="20"/>
              </w:rPr>
            </w:pPr>
            <w:r>
              <w:rPr>
                <w:rFonts w:ascii="Arial" w:hAnsi="Arial" w:cs="Arial"/>
                <w:sz w:val="20"/>
              </w:rPr>
              <w:t>25%</w:t>
            </w:r>
          </w:p>
        </w:tc>
      </w:tr>
    </w:tbl>
    <w:p w:rsidR="00BB084A" w:rsidRDefault="00BB084A">
      <w:pPr>
        <w:jc w:val="both"/>
        <w:rPr>
          <w:rFonts w:ascii="Arial" w:hAnsi="Arial" w:cs="Arial"/>
          <w:sz w:val="20"/>
        </w:rPr>
      </w:pPr>
    </w:p>
    <w:p w:rsidR="00BB084A" w:rsidRDefault="00BB084A">
      <w:pPr>
        <w:pStyle w:val="Zkladntext"/>
        <w:rPr>
          <w:rFonts w:ascii="Arial" w:hAnsi="Arial" w:cs="Arial"/>
          <w:sz w:val="20"/>
        </w:rPr>
      </w:pPr>
      <w:r>
        <w:rPr>
          <w:rFonts w:ascii="Arial" w:hAnsi="Arial" w:cs="Arial"/>
          <w:sz w:val="20"/>
        </w:rPr>
        <w:tab/>
        <w:t xml:space="preserve"> V případě, že škola má zařazenu ve školském rejstříku školní jídelnu – výdejnu, ale stravu dováží z neškolského zařízení, obdrží mzdové prostředky pouze na </w:t>
      </w:r>
      <w:r w:rsidR="000060B8">
        <w:rPr>
          <w:rFonts w:ascii="Arial" w:hAnsi="Arial" w:cs="Arial"/>
          <w:sz w:val="20"/>
        </w:rPr>
        <w:t>zajištění výdeje stravy 33</w:t>
      </w:r>
      <w:r w:rsidR="008F7C34">
        <w:rPr>
          <w:rFonts w:ascii="Arial" w:hAnsi="Arial" w:cs="Arial"/>
          <w:sz w:val="20"/>
        </w:rPr>
        <w:t> </w:t>
      </w:r>
      <w:r w:rsidR="000060B8">
        <w:rPr>
          <w:rFonts w:ascii="Arial" w:hAnsi="Arial" w:cs="Arial"/>
          <w:sz w:val="20"/>
        </w:rPr>
        <w:t>% pro </w:t>
      </w:r>
      <w:r>
        <w:rPr>
          <w:rFonts w:ascii="Arial" w:hAnsi="Arial" w:cs="Arial"/>
          <w:sz w:val="20"/>
        </w:rPr>
        <w:t>děti z MŠ a 25</w:t>
      </w:r>
      <w:r w:rsidR="008F7C34">
        <w:rPr>
          <w:rFonts w:ascii="Arial" w:hAnsi="Arial" w:cs="Arial"/>
          <w:sz w:val="20"/>
        </w:rPr>
        <w:t> </w:t>
      </w:r>
      <w:r>
        <w:rPr>
          <w:rFonts w:ascii="Arial" w:hAnsi="Arial" w:cs="Arial"/>
          <w:sz w:val="20"/>
        </w:rPr>
        <w:t>% pro žáky ZŠ. Na náhradní stravování nejsou mzdové prostředky přiděleny.</w:t>
      </w:r>
    </w:p>
    <w:p w:rsidR="00DE5E25" w:rsidRDefault="00DE5E25">
      <w:pPr>
        <w:ind w:firstLine="708"/>
        <w:jc w:val="both"/>
        <w:rPr>
          <w:rFonts w:ascii="Arial" w:hAnsi="Arial" w:cs="Arial"/>
          <w:sz w:val="20"/>
        </w:rPr>
      </w:pPr>
    </w:p>
    <w:p w:rsidR="00DE5E25" w:rsidRDefault="00DE5E25">
      <w:pPr>
        <w:ind w:firstLine="708"/>
        <w:jc w:val="both"/>
        <w:rPr>
          <w:rFonts w:ascii="Arial" w:hAnsi="Arial" w:cs="Arial"/>
          <w:sz w:val="20"/>
        </w:rPr>
      </w:pPr>
    </w:p>
    <w:p w:rsidR="00DE5E25" w:rsidRDefault="00DE5E25">
      <w:pPr>
        <w:ind w:firstLine="708"/>
        <w:jc w:val="both"/>
        <w:rPr>
          <w:rFonts w:ascii="Arial" w:hAnsi="Arial" w:cs="Arial"/>
          <w:sz w:val="20"/>
        </w:rPr>
      </w:pPr>
    </w:p>
    <w:p w:rsidR="00DE5E25" w:rsidRDefault="00DE5E25">
      <w:pPr>
        <w:ind w:firstLine="708"/>
        <w:jc w:val="both"/>
        <w:rPr>
          <w:rFonts w:ascii="Arial" w:hAnsi="Arial" w:cs="Arial"/>
          <w:sz w:val="20"/>
        </w:rPr>
      </w:pPr>
    </w:p>
    <w:p w:rsidR="00DE5E25" w:rsidRDefault="00DE5E25">
      <w:pPr>
        <w:ind w:firstLine="708"/>
        <w:jc w:val="both"/>
        <w:rPr>
          <w:rFonts w:ascii="Arial" w:hAnsi="Arial" w:cs="Arial"/>
          <w:sz w:val="20"/>
        </w:rPr>
      </w:pPr>
    </w:p>
    <w:p w:rsidR="00DE5E25" w:rsidRDefault="00DE5E25">
      <w:pPr>
        <w:ind w:firstLine="708"/>
        <w:jc w:val="both"/>
        <w:rPr>
          <w:rFonts w:ascii="Arial" w:hAnsi="Arial" w:cs="Arial"/>
          <w:sz w:val="20"/>
        </w:rPr>
      </w:pPr>
    </w:p>
    <w:p w:rsidR="00DE5E25" w:rsidRDefault="00DE5E25">
      <w:pPr>
        <w:ind w:firstLine="708"/>
        <w:jc w:val="both"/>
        <w:rPr>
          <w:rFonts w:ascii="Arial" w:hAnsi="Arial" w:cs="Arial"/>
          <w:sz w:val="20"/>
        </w:rPr>
      </w:pPr>
    </w:p>
    <w:p w:rsidR="00DE5E25" w:rsidRDefault="00DE5E25">
      <w:pPr>
        <w:ind w:firstLine="708"/>
        <w:jc w:val="both"/>
        <w:rPr>
          <w:rFonts w:ascii="Arial" w:hAnsi="Arial" w:cs="Arial"/>
          <w:sz w:val="20"/>
        </w:rPr>
      </w:pPr>
    </w:p>
    <w:p w:rsidR="00DE5E25" w:rsidRDefault="00DE5E25">
      <w:pPr>
        <w:ind w:firstLine="708"/>
        <w:jc w:val="both"/>
        <w:rPr>
          <w:rFonts w:ascii="Arial" w:hAnsi="Arial" w:cs="Arial"/>
          <w:sz w:val="20"/>
        </w:rPr>
      </w:pPr>
    </w:p>
    <w:p w:rsidR="00DE5E25" w:rsidRDefault="00DE5E25">
      <w:pPr>
        <w:ind w:firstLine="708"/>
        <w:jc w:val="both"/>
        <w:rPr>
          <w:rFonts w:ascii="Arial" w:hAnsi="Arial" w:cs="Arial"/>
          <w:sz w:val="20"/>
        </w:rPr>
      </w:pPr>
    </w:p>
    <w:p w:rsidR="00DE5E25" w:rsidRDefault="00DE5E25">
      <w:pPr>
        <w:ind w:firstLine="708"/>
        <w:jc w:val="both"/>
        <w:rPr>
          <w:rFonts w:ascii="Arial" w:hAnsi="Arial" w:cs="Arial"/>
          <w:sz w:val="20"/>
        </w:rPr>
      </w:pPr>
    </w:p>
    <w:p w:rsidR="00DE5E25" w:rsidRDefault="00DE5E25">
      <w:pPr>
        <w:ind w:firstLine="708"/>
        <w:jc w:val="both"/>
        <w:rPr>
          <w:rFonts w:ascii="Arial" w:hAnsi="Arial" w:cs="Arial"/>
          <w:sz w:val="20"/>
        </w:rPr>
      </w:pPr>
    </w:p>
    <w:p w:rsidR="00DE5E25" w:rsidRDefault="00DE5E25">
      <w:pPr>
        <w:ind w:firstLine="708"/>
        <w:jc w:val="both"/>
        <w:rPr>
          <w:rFonts w:ascii="Arial" w:hAnsi="Arial" w:cs="Arial"/>
          <w:sz w:val="20"/>
        </w:rPr>
      </w:pPr>
    </w:p>
    <w:p w:rsidR="00BB084A" w:rsidRDefault="00655A91">
      <w:pPr>
        <w:ind w:firstLine="708"/>
        <w:jc w:val="both"/>
        <w:rPr>
          <w:rFonts w:ascii="Arial" w:hAnsi="Arial" w:cs="Arial"/>
          <w:sz w:val="20"/>
        </w:rPr>
      </w:pPr>
      <w:r>
        <w:rPr>
          <w:rFonts w:ascii="Arial" w:hAnsi="Arial" w:cs="Arial"/>
          <w:sz w:val="20"/>
        </w:rPr>
        <w:lastRenderedPageBreak/>
        <w:t xml:space="preserve">Parametry a, b, c pro výpočet </w:t>
      </w:r>
      <w:r w:rsidR="00BB084A">
        <w:rPr>
          <w:rFonts w:ascii="Arial" w:hAnsi="Arial" w:cs="Arial"/>
          <w:sz w:val="20"/>
        </w:rPr>
        <w:t>No jsou uvedeny v tabulce:</w:t>
      </w:r>
    </w:p>
    <w:p w:rsidR="00C949D4" w:rsidRDefault="00C949D4">
      <w:pPr>
        <w:ind w:firstLine="708"/>
        <w:jc w:val="both"/>
        <w:rPr>
          <w:rFonts w:ascii="Arial" w:hAnsi="Arial" w:cs="Arial"/>
          <w:sz w:val="20"/>
        </w:rPr>
      </w:pPr>
      <w:bookmarkStart w:id="0" w:name="_GoBack"/>
      <w:bookmarkEnd w:id="0"/>
    </w:p>
    <w:tbl>
      <w:tblPr>
        <w:tblW w:w="7480" w:type="dxa"/>
        <w:tblCellMar>
          <w:left w:w="0" w:type="dxa"/>
          <w:right w:w="0" w:type="dxa"/>
        </w:tblCellMar>
        <w:tblLook w:val="0000" w:firstRow="0" w:lastRow="0" w:firstColumn="0" w:lastColumn="0" w:noHBand="0" w:noVBand="0"/>
      </w:tblPr>
      <w:tblGrid>
        <w:gridCol w:w="2420"/>
        <w:gridCol w:w="1400"/>
        <w:gridCol w:w="1180"/>
        <w:gridCol w:w="1180"/>
        <w:gridCol w:w="1300"/>
      </w:tblGrid>
      <w:tr w:rsidR="00BB084A">
        <w:trPr>
          <w:trHeight w:val="570"/>
        </w:trPr>
        <w:tc>
          <w:tcPr>
            <w:tcW w:w="2420" w:type="dxa"/>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bottom"/>
          </w:tcPr>
          <w:p w:rsidR="00BB084A" w:rsidRDefault="008F7C34">
            <w:pPr>
              <w:rPr>
                <w:rFonts w:ascii="Arial" w:hAnsi="Arial" w:cs="Arial"/>
                <w:b/>
                <w:bCs/>
                <w:sz w:val="20"/>
                <w:szCs w:val="20"/>
              </w:rPr>
            </w:pPr>
            <w:r>
              <w:rPr>
                <w:rFonts w:ascii="Arial" w:hAnsi="Arial" w:cs="Arial"/>
                <w:b/>
                <w:bCs/>
                <w:sz w:val="20"/>
                <w:szCs w:val="20"/>
              </w:rPr>
              <w:t>Z</w:t>
            </w:r>
            <w:r w:rsidR="00655A91">
              <w:rPr>
                <w:rFonts w:ascii="Arial" w:hAnsi="Arial" w:cs="Arial"/>
                <w:b/>
                <w:bCs/>
                <w:sz w:val="20"/>
                <w:szCs w:val="20"/>
              </w:rPr>
              <w:t xml:space="preserve">ařízení </w:t>
            </w:r>
            <w:r w:rsidR="00BB084A">
              <w:rPr>
                <w:rFonts w:ascii="Arial" w:hAnsi="Arial" w:cs="Arial"/>
                <w:b/>
                <w:bCs/>
                <w:sz w:val="20"/>
                <w:szCs w:val="20"/>
              </w:rPr>
              <w:t>(kategorie pracovníků)</w:t>
            </w:r>
          </w:p>
        </w:tc>
        <w:tc>
          <w:tcPr>
            <w:tcW w:w="1400" w:type="dxa"/>
            <w:tcBorders>
              <w:top w:val="single" w:sz="8" w:space="0" w:color="auto"/>
              <w:left w:val="nil"/>
              <w:bottom w:val="single" w:sz="8" w:space="0" w:color="auto"/>
              <w:right w:val="single" w:sz="4" w:space="0" w:color="auto"/>
            </w:tcBorders>
            <w:tcMar>
              <w:top w:w="15" w:type="dxa"/>
              <w:left w:w="15" w:type="dxa"/>
              <w:bottom w:w="0" w:type="dxa"/>
              <w:right w:w="15" w:type="dxa"/>
            </w:tcMar>
            <w:vAlign w:val="bottom"/>
          </w:tcPr>
          <w:p w:rsidR="00BB084A" w:rsidRDefault="008F7C34">
            <w:pPr>
              <w:rPr>
                <w:rFonts w:ascii="Arial" w:hAnsi="Arial" w:cs="Arial"/>
                <w:b/>
                <w:bCs/>
                <w:sz w:val="20"/>
                <w:szCs w:val="20"/>
              </w:rPr>
            </w:pPr>
            <w:r>
              <w:rPr>
                <w:rFonts w:ascii="Arial" w:hAnsi="Arial" w:cs="Arial"/>
                <w:b/>
                <w:bCs/>
                <w:sz w:val="20"/>
                <w:szCs w:val="20"/>
              </w:rPr>
              <w:t>P</w:t>
            </w:r>
            <w:r w:rsidR="00BB084A">
              <w:rPr>
                <w:rFonts w:ascii="Arial" w:hAnsi="Arial" w:cs="Arial"/>
                <w:b/>
                <w:bCs/>
                <w:sz w:val="20"/>
                <w:szCs w:val="20"/>
              </w:rPr>
              <w:t>očet strávníků</w:t>
            </w:r>
          </w:p>
        </w:tc>
        <w:tc>
          <w:tcPr>
            <w:tcW w:w="118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BB084A" w:rsidRDefault="00BB084A">
            <w:pPr>
              <w:jc w:val="center"/>
              <w:rPr>
                <w:rFonts w:ascii="Arial" w:hAnsi="Arial" w:cs="Arial"/>
                <w:b/>
                <w:bCs/>
                <w:sz w:val="20"/>
                <w:szCs w:val="20"/>
              </w:rPr>
            </w:pPr>
            <w:r>
              <w:rPr>
                <w:rFonts w:ascii="Arial" w:hAnsi="Arial" w:cs="Arial"/>
                <w:b/>
                <w:bCs/>
                <w:sz w:val="20"/>
                <w:szCs w:val="20"/>
              </w:rPr>
              <w:t>a</w:t>
            </w:r>
          </w:p>
        </w:tc>
        <w:tc>
          <w:tcPr>
            <w:tcW w:w="118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BB084A" w:rsidRDefault="00BB084A">
            <w:pPr>
              <w:ind w:left="40"/>
              <w:jc w:val="center"/>
              <w:rPr>
                <w:rFonts w:ascii="Arial" w:hAnsi="Arial" w:cs="Arial"/>
                <w:b/>
                <w:bCs/>
                <w:sz w:val="20"/>
                <w:szCs w:val="20"/>
              </w:rPr>
            </w:pPr>
            <w:r>
              <w:rPr>
                <w:rFonts w:ascii="Arial" w:hAnsi="Arial" w:cs="Arial"/>
                <w:b/>
                <w:bCs/>
                <w:sz w:val="20"/>
                <w:szCs w:val="20"/>
              </w:rPr>
              <w:t>b</w:t>
            </w:r>
          </w:p>
        </w:tc>
        <w:tc>
          <w:tcPr>
            <w:tcW w:w="130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BB084A" w:rsidRDefault="00BB084A">
            <w:pPr>
              <w:jc w:val="center"/>
              <w:rPr>
                <w:rFonts w:ascii="Arial" w:hAnsi="Arial" w:cs="Arial"/>
                <w:b/>
                <w:bCs/>
                <w:sz w:val="20"/>
                <w:szCs w:val="20"/>
              </w:rPr>
            </w:pPr>
            <w:r>
              <w:rPr>
                <w:rFonts w:ascii="Arial" w:hAnsi="Arial" w:cs="Arial"/>
                <w:b/>
                <w:bCs/>
                <w:sz w:val="20"/>
                <w:szCs w:val="20"/>
              </w:rPr>
              <w:t>c</w:t>
            </w:r>
          </w:p>
        </w:tc>
      </w:tr>
      <w:tr w:rsidR="00276238">
        <w:trPr>
          <w:cantSplit/>
          <w:trHeight w:val="284"/>
        </w:trPr>
        <w:tc>
          <w:tcPr>
            <w:tcW w:w="0" w:type="auto"/>
            <w:vMerge w:val="restart"/>
            <w:tcBorders>
              <w:top w:val="nil"/>
              <w:left w:val="single" w:sz="8" w:space="0" w:color="auto"/>
              <w:right w:val="single" w:sz="4" w:space="0" w:color="auto"/>
            </w:tcBorders>
            <w:noWrap/>
            <w:tcMar>
              <w:top w:w="15" w:type="dxa"/>
              <w:left w:w="15" w:type="dxa"/>
              <w:bottom w:w="0" w:type="dxa"/>
              <w:right w:w="15" w:type="dxa"/>
            </w:tcMar>
            <w:vAlign w:val="bottom"/>
          </w:tcPr>
          <w:p w:rsidR="00276238" w:rsidRDefault="00276238">
            <w:pPr>
              <w:rPr>
                <w:rFonts w:ascii="Arial" w:hAnsi="Arial" w:cs="Arial"/>
                <w:b/>
                <w:bCs/>
                <w:sz w:val="20"/>
                <w:szCs w:val="20"/>
              </w:rPr>
            </w:pPr>
            <w:r>
              <w:rPr>
                <w:rFonts w:ascii="Arial" w:hAnsi="Arial" w:cs="Arial"/>
                <w:b/>
                <w:bCs/>
                <w:sz w:val="20"/>
                <w:szCs w:val="20"/>
              </w:rPr>
              <w:t>ŠJ - žáci z MŠ</w:t>
            </w:r>
          </w:p>
          <w:p w:rsidR="00276238" w:rsidRDefault="00276238">
            <w:pPr>
              <w:rPr>
                <w:rFonts w:ascii="Arial" w:hAnsi="Arial" w:cs="Arial"/>
                <w:b/>
                <w:bCs/>
                <w:sz w:val="20"/>
                <w:szCs w:val="20"/>
              </w:rPr>
            </w:pPr>
            <w:proofErr w:type="spellStart"/>
            <w:r>
              <w:rPr>
                <w:rFonts w:ascii="Arial" w:hAnsi="Arial" w:cs="Arial"/>
                <w:b/>
                <w:bCs/>
                <w:sz w:val="20"/>
                <w:szCs w:val="20"/>
              </w:rPr>
              <w:t>nepedagogové</w:t>
            </w:r>
            <w:proofErr w:type="spellEnd"/>
          </w:p>
          <w:p w:rsidR="00276238" w:rsidRDefault="00276238">
            <w:pPr>
              <w:rPr>
                <w:rFonts w:ascii="Arial" w:hAnsi="Arial" w:cs="Arial"/>
                <w:b/>
                <w:bCs/>
                <w:sz w:val="20"/>
                <w:szCs w:val="20"/>
              </w:rPr>
            </w:pPr>
            <w:r>
              <w:rPr>
                <w:rFonts w:ascii="Arial" w:hAnsi="Arial" w:cs="Arial"/>
                <w:b/>
                <w:bCs/>
                <w:sz w:val="20"/>
                <w:szCs w:val="20"/>
              </w:rPr>
              <w:t> </w:t>
            </w:r>
          </w:p>
          <w:p w:rsidR="00276238" w:rsidRDefault="00276238">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276238" w:rsidRDefault="00276238">
            <w:pPr>
              <w:rPr>
                <w:rFonts w:ascii="Arial" w:hAnsi="Arial" w:cs="Arial"/>
                <w:sz w:val="20"/>
                <w:szCs w:val="20"/>
              </w:rPr>
            </w:pPr>
            <w:r>
              <w:rPr>
                <w:rFonts w:ascii="Arial" w:hAnsi="Arial" w:cs="Arial"/>
                <w:sz w:val="20"/>
                <w:szCs w:val="20"/>
              </w:rPr>
              <w:t>do 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276238" w:rsidRDefault="00276238" w:rsidP="006A5BA7">
            <w:pPr>
              <w:jc w:val="right"/>
              <w:rPr>
                <w:rFonts w:ascii="Arial CE" w:hAnsi="Arial CE" w:cs="Arial CE"/>
                <w:sz w:val="20"/>
                <w:szCs w:val="20"/>
              </w:rPr>
            </w:pPr>
            <w:r>
              <w:rPr>
                <w:rFonts w:ascii="Arial CE" w:hAnsi="Arial CE" w:cs="Arial CE"/>
                <w:sz w:val="20"/>
                <w:szCs w:val="20"/>
              </w:rPr>
              <w:t>22,1</w:t>
            </w:r>
            <w:r w:rsidR="006A5BA7">
              <w:rPr>
                <w:rFonts w:ascii="Arial CE" w:hAnsi="Arial CE" w:cs="Arial CE"/>
                <w:sz w:val="20"/>
                <w:szCs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276238" w:rsidRDefault="00276238">
            <w:pPr>
              <w:jc w:val="right"/>
              <w:rPr>
                <w:rFonts w:ascii="Arial CE" w:hAnsi="Arial CE" w:cs="Arial CE"/>
                <w:sz w:val="20"/>
                <w:szCs w:val="20"/>
              </w:rPr>
            </w:pP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276238" w:rsidRDefault="00276238">
            <w:pPr>
              <w:jc w:val="right"/>
              <w:rPr>
                <w:rFonts w:ascii="Arial CE" w:hAnsi="Arial CE" w:cs="Arial CE"/>
                <w:sz w:val="20"/>
                <w:szCs w:val="20"/>
              </w:rPr>
            </w:pPr>
          </w:p>
        </w:tc>
      </w:tr>
      <w:tr w:rsidR="00276238">
        <w:trPr>
          <w:cantSplit/>
          <w:trHeight w:val="284"/>
        </w:trPr>
        <w:tc>
          <w:tcPr>
            <w:tcW w:w="0" w:type="auto"/>
            <w:vMerge/>
            <w:tcBorders>
              <w:left w:val="single" w:sz="8" w:space="0" w:color="auto"/>
              <w:right w:val="single" w:sz="4" w:space="0" w:color="auto"/>
            </w:tcBorders>
            <w:noWrap/>
            <w:tcMar>
              <w:top w:w="15" w:type="dxa"/>
              <w:left w:w="15" w:type="dxa"/>
              <w:bottom w:w="0" w:type="dxa"/>
              <w:right w:w="15" w:type="dxa"/>
            </w:tcMar>
            <w:vAlign w:val="bottom"/>
          </w:tcPr>
          <w:p w:rsidR="00276238" w:rsidRDefault="00276238">
            <w:pPr>
              <w:rPr>
                <w:rFonts w:ascii="Arial" w:hAnsi="Arial" w:cs="Arial"/>
                <w:b/>
                <w:bCs/>
                <w:sz w:val="20"/>
                <w:szCs w:val="20"/>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76238" w:rsidRDefault="00276238">
            <w:pPr>
              <w:rPr>
                <w:rFonts w:ascii="Arial" w:hAnsi="Arial" w:cs="Arial"/>
                <w:sz w:val="20"/>
                <w:szCs w:val="20"/>
              </w:rPr>
            </w:pPr>
            <w:r>
              <w:rPr>
                <w:rFonts w:ascii="Arial" w:hAnsi="Arial" w:cs="Arial"/>
                <w:sz w:val="20"/>
                <w:szCs w:val="20"/>
              </w:rPr>
              <w:t>15 - 60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276238" w:rsidRDefault="00276238" w:rsidP="006A5BA7">
            <w:pPr>
              <w:jc w:val="right"/>
              <w:rPr>
                <w:rFonts w:ascii="Arial CE" w:hAnsi="Arial CE" w:cs="Arial CE"/>
                <w:sz w:val="20"/>
                <w:szCs w:val="20"/>
              </w:rPr>
            </w:pPr>
            <w:r>
              <w:rPr>
                <w:rFonts w:ascii="Arial CE" w:hAnsi="Arial CE" w:cs="Arial CE"/>
                <w:sz w:val="20"/>
                <w:szCs w:val="20"/>
              </w:rPr>
              <w:t>17,0</w:t>
            </w:r>
            <w:r w:rsidR="006A5BA7">
              <w:rPr>
                <w:rFonts w:ascii="Arial CE" w:hAnsi="Arial CE" w:cs="Arial CE"/>
                <w:sz w:val="20"/>
                <w:szCs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276238" w:rsidRDefault="00276238" w:rsidP="006A5BA7">
            <w:pPr>
              <w:jc w:val="right"/>
              <w:rPr>
                <w:rFonts w:ascii="Arial CE" w:hAnsi="Arial CE" w:cs="Arial CE"/>
                <w:sz w:val="20"/>
                <w:szCs w:val="20"/>
              </w:rPr>
            </w:pPr>
            <w:r>
              <w:rPr>
                <w:rFonts w:ascii="Arial CE" w:hAnsi="Arial CE" w:cs="Arial CE"/>
                <w:sz w:val="20"/>
                <w:szCs w:val="20"/>
              </w:rPr>
              <w:t>0,373</w:t>
            </w:r>
            <w:r w:rsidR="006A5BA7">
              <w:rPr>
                <w:rFonts w:ascii="Arial CE" w:hAnsi="Arial CE" w:cs="Arial CE"/>
                <w:sz w:val="20"/>
                <w:szCs w:val="20"/>
              </w:rPr>
              <w:t>52</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276238" w:rsidRDefault="00276238" w:rsidP="000A4046">
            <w:pPr>
              <w:jc w:val="right"/>
              <w:rPr>
                <w:rFonts w:ascii="Arial CE" w:hAnsi="Arial CE" w:cs="Arial CE"/>
                <w:sz w:val="20"/>
                <w:szCs w:val="20"/>
              </w:rPr>
            </w:pPr>
            <w:r>
              <w:rPr>
                <w:rFonts w:ascii="Arial CE" w:hAnsi="Arial CE" w:cs="Arial CE"/>
                <w:sz w:val="20"/>
                <w:szCs w:val="20"/>
              </w:rPr>
              <w:t>-0,00166</w:t>
            </w:r>
            <w:r w:rsidR="000A4046">
              <w:rPr>
                <w:rFonts w:ascii="Arial CE" w:hAnsi="Arial CE" w:cs="Arial CE"/>
                <w:sz w:val="20"/>
                <w:szCs w:val="20"/>
              </w:rPr>
              <w:t>46</w:t>
            </w:r>
          </w:p>
        </w:tc>
      </w:tr>
      <w:tr w:rsidR="000D38CE">
        <w:trPr>
          <w:cantSplit/>
          <w:trHeight w:val="284"/>
        </w:trPr>
        <w:tc>
          <w:tcPr>
            <w:tcW w:w="0" w:type="auto"/>
            <w:vMerge/>
            <w:tcBorders>
              <w:left w:val="single" w:sz="8" w:space="0" w:color="auto"/>
              <w:right w:val="single" w:sz="4" w:space="0" w:color="auto"/>
            </w:tcBorders>
            <w:noWrap/>
            <w:tcMar>
              <w:top w:w="15" w:type="dxa"/>
              <w:left w:w="15" w:type="dxa"/>
              <w:bottom w:w="0" w:type="dxa"/>
              <w:right w:w="15" w:type="dxa"/>
            </w:tcMar>
            <w:vAlign w:val="bottom"/>
          </w:tcPr>
          <w:p w:rsidR="000D38CE" w:rsidRDefault="000D38CE">
            <w:pPr>
              <w:rPr>
                <w:rFonts w:ascii="Arial" w:hAnsi="Arial" w:cs="Arial"/>
                <w:b/>
                <w:bCs/>
                <w:sz w:val="20"/>
                <w:szCs w:val="20"/>
              </w:rPr>
            </w:pP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0D38CE" w:rsidRDefault="000D38CE">
            <w:pPr>
              <w:rPr>
                <w:rFonts w:ascii="Arial" w:hAnsi="Arial" w:cs="Arial"/>
                <w:sz w:val="20"/>
                <w:szCs w:val="20"/>
              </w:rPr>
            </w:pPr>
            <w:r>
              <w:rPr>
                <w:rFonts w:ascii="Arial" w:hAnsi="Arial" w:cs="Arial"/>
                <w:sz w:val="20"/>
                <w:szCs w:val="20"/>
              </w:rPr>
              <w:t>61 - 156</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0D38CE" w:rsidRDefault="000D38CE">
            <w:pPr>
              <w:jc w:val="right"/>
              <w:rPr>
                <w:rFonts w:ascii="Arial CE" w:hAnsi="Arial CE" w:cs="Arial CE"/>
                <w:sz w:val="20"/>
                <w:szCs w:val="20"/>
              </w:rPr>
            </w:pPr>
            <w:r>
              <w:rPr>
                <w:rFonts w:ascii="Arial CE" w:hAnsi="Arial CE" w:cs="Arial CE"/>
                <w:sz w:val="20"/>
                <w:szCs w:val="20"/>
              </w:rPr>
              <w:t>24,09</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0D38CE" w:rsidRDefault="000D38CE" w:rsidP="000D38CE">
            <w:pPr>
              <w:jc w:val="right"/>
              <w:rPr>
                <w:rFonts w:ascii="Arial CE" w:hAnsi="Arial CE" w:cs="Arial CE"/>
                <w:sz w:val="20"/>
                <w:szCs w:val="20"/>
              </w:rPr>
            </w:pPr>
            <w:r>
              <w:rPr>
                <w:rFonts w:ascii="Arial CE" w:hAnsi="Arial CE" w:cs="Arial CE"/>
                <w:sz w:val="20"/>
                <w:szCs w:val="20"/>
              </w:rPr>
              <w:t>0,18778</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D38CE" w:rsidRDefault="000D38CE" w:rsidP="000D38CE">
            <w:pPr>
              <w:jc w:val="right"/>
              <w:rPr>
                <w:rFonts w:ascii="Arial CE" w:hAnsi="Arial CE" w:cs="Arial CE"/>
                <w:sz w:val="20"/>
                <w:szCs w:val="20"/>
              </w:rPr>
            </w:pPr>
            <w:r>
              <w:rPr>
                <w:rFonts w:ascii="Arial CE" w:hAnsi="Arial CE" w:cs="Arial CE"/>
                <w:sz w:val="20"/>
                <w:szCs w:val="20"/>
              </w:rPr>
              <w:t>-0,000487</w:t>
            </w:r>
            <w:r w:rsidR="000A4046">
              <w:rPr>
                <w:rFonts w:ascii="Arial CE" w:hAnsi="Arial CE" w:cs="Arial CE"/>
                <w:sz w:val="20"/>
                <w:szCs w:val="20"/>
              </w:rPr>
              <w:t>2</w:t>
            </w:r>
          </w:p>
        </w:tc>
      </w:tr>
      <w:tr w:rsidR="000D38CE">
        <w:trPr>
          <w:cantSplit/>
          <w:trHeight w:val="284"/>
        </w:trPr>
        <w:tc>
          <w:tcPr>
            <w:tcW w:w="0" w:type="auto"/>
            <w:vMerge/>
            <w:tcBorders>
              <w:left w:val="single" w:sz="8" w:space="0" w:color="auto"/>
              <w:bottom w:val="nil"/>
              <w:right w:val="single" w:sz="4" w:space="0" w:color="auto"/>
            </w:tcBorders>
            <w:noWrap/>
            <w:tcMar>
              <w:top w:w="15" w:type="dxa"/>
              <w:left w:w="15" w:type="dxa"/>
              <w:bottom w:w="0" w:type="dxa"/>
              <w:right w:w="15" w:type="dxa"/>
            </w:tcMar>
            <w:vAlign w:val="bottom"/>
          </w:tcPr>
          <w:p w:rsidR="000D38CE" w:rsidRDefault="000D38CE">
            <w:pPr>
              <w:rPr>
                <w:rFonts w:ascii="Arial" w:hAnsi="Arial" w:cs="Arial"/>
                <w:b/>
                <w:bCs/>
                <w:sz w:val="20"/>
                <w:szCs w:val="20"/>
              </w:rPr>
            </w:pP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rsidR="000D38CE" w:rsidRDefault="000D38CE">
            <w:pPr>
              <w:rPr>
                <w:rFonts w:ascii="Arial" w:hAnsi="Arial" w:cs="Arial"/>
                <w:sz w:val="20"/>
                <w:szCs w:val="20"/>
              </w:rPr>
            </w:pPr>
            <w:r>
              <w:rPr>
                <w:rFonts w:ascii="Arial" w:hAnsi="Arial" w:cs="Arial"/>
                <w:sz w:val="20"/>
                <w:szCs w:val="20"/>
              </w:rPr>
              <w:t>157 a více</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rsidR="000D38CE" w:rsidRDefault="000D38CE">
            <w:pPr>
              <w:jc w:val="right"/>
              <w:rPr>
                <w:rFonts w:ascii="Arial CE" w:hAnsi="Arial CE" w:cs="Arial CE"/>
                <w:sz w:val="20"/>
                <w:szCs w:val="20"/>
              </w:rPr>
            </w:pPr>
            <w:r>
              <w:rPr>
                <w:rFonts w:ascii="Arial CE" w:hAnsi="Arial CE" w:cs="Arial CE"/>
                <w:sz w:val="20"/>
                <w:szCs w:val="20"/>
              </w:rPr>
              <w:t>41,55</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rsidR="000D38CE" w:rsidRDefault="000D38CE">
            <w:pPr>
              <w:jc w:val="right"/>
              <w:rPr>
                <w:rFonts w:ascii="Arial CE" w:hAnsi="Arial CE" w:cs="Arial CE"/>
                <w:sz w:val="20"/>
                <w:szCs w:val="20"/>
              </w:rPr>
            </w:pPr>
          </w:p>
        </w:tc>
        <w:tc>
          <w:tcPr>
            <w:tcW w:w="0" w:type="auto"/>
            <w:tcBorders>
              <w:top w:val="single" w:sz="4" w:space="0" w:color="auto"/>
              <w:left w:val="nil"/>
              <w:bottom w:val="single" w:sz="8" w:space="0" w:color="auto"/>
              <w:right w:val="single" w:sz="8" w:space="0" w:color="auto"/>
            </w:tcBorders>
            <w:noWrap/>
            <w:tcMar>
              <w:top w:w="15" w:type="dxa"/>
              <w:left w:w="15" w:type="dxa"/>
              <w:bottom w:w="0" w:type="dxa"/>
              <w:right w:w="15" w:type="dxa"/>
            </w:tcMar>
            <w:vAlign w:val="bottom"/>
          </w:tcPr>
          <w:p w:rsidR="000D38CE" w:rsidRDefault="000D38CE">
            <w:pPr>
              <w:jc w:val="right"/>
              <w:rPr>
                <w:rFonts w:ascii="Arial CE" w:hAnsi="Arial CE" w:cs="Arial CE"/>
                <w:sz w:val="20"/>
                <w:szCs w:val="20"/>
              </w:rPr>
            </w:pPr>
          </w:p>
        </w:tc>
      </w:tr>
      <w:tr w:rsidR="00276238">
        <w:trPr>
          <w:cantSplit/>
          <w:trHeight w:val="284"/>
        </w:trPr>
        <w:tc>
          <w:tcPr>
            <w:tcW w:w="0" w:type="auto"/>
            <w:vMerge w:val="restart"/>
            <w:tcBorders>
              <w:top w:val="single" w:sz="8" w:space="0" w:color="auto"/>
              <w:left w:val="single" w:sz="8" w:space="0" w:color="auto"/>
              <w:right w:val="single" w:sz="4" w:space="0" w:color="auto"/>
            </w:tcBorders>
            <w:noWrap/>
            <w:tcMar>
              <w:top w:w="15" w:type="dxa"/>
              <w:left w:w="15" w:type="dxa"/>
              <w:bottom w:w="0" w:type="dxa"/>
              <w:right w:w="15" w:type="dxa"/>
            </w:tcMar>
            <w:vAlign w:val="bottom"/>
          </w:tcPr>
          <w:p w:rsidR="00276238" w:rsidRDefault="00276238">
            <w:pPr>
              <w:rPr>
                <w:rFonts w:ascii="Arial" w:hAnsi="Arial" w:cs="Arial"/>
                <w:b/>
                <w:bCs/>
                <w:sz w:val="20"/>
                <w:szCs w:val="20"/>
              </w:rPr>
            </w:pPr>
            <w:r>
              <w:rPr>
                <w:rFonts w:ascii="Arial" w:hAnsi="Arial" w:cs="Arial"/>
                <w:b/>
                <w:bCs/>
                <w:sz w:val="20"/>
                <w:szCs w:val="20"/>
              </w:rPr>
              <w:t>ŠJ - žáci ze ZŠ a SŠ</w:t>
            </w:r>
          </w:p>
          <w:p w:rsidR="00276238" w:rsidRDefault="00276238">
            <w:pPr>
              <w:rPr>
                <w:rFonts w:ascii="Arial" w:hAnsi="Arial" w:cs="Arial"/>
                <w:b/>
                <w:bCs/>
                <w:sz w:val="20"/>
                <w:szCs w:val="20"/>
              </w:rPr>
            </w:pPr>
            <w:proofErr w:type="spellStart"/>
            <w:r>
              <w:rPr>
                <w:rFonts w:ascii="Arial" w:hAnsi="Arial" w:cs="Arial"/>
                <w:b/>
                <w:bCs/>
                <w:sz w:val="20"/>
                <w:szCs w:val="20"/>
              </w:rPr>
              <w:t>nepedagogové</w:t>
            </w:r>
            <w:proofErr w:type="spellEnd"/>
          </w:p>
          <w:p w:rsidR="00276238" w:rsidRDefault="00276238">
            <w:pPr>
              <w:rPr>
                <w:rFonts w:ascii="Arial" w:hAnsi="Arial" w:cs="Arial"/>
                <w:b/>
                <w:bCs/>
                <w:sz w:val="20"/>
                <w:szCs w:val="20"/>
              </w:rPr>
            </w:pPr>
            <w:r>
              <w:rPr>
                <w:rFonts w:ascii="Arial" w:hAnsi="Arial" w:cs="Arial"/>
                <w:b/>
                <w:bCs/>
                <w:sz w:val="20"/>
                <w:szCs w:val="20"/>
              </w:rPr>
              <w:t> </w:t>
            </w:r>
          </w:p>
          <w:p w:rsidR="00276238" w:rsidRDefault="00276238">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276238" w:rsidRDefault="00276238">
            <w:pPr>
              <w:rPr>
                <w:rFonts w:ascii="Arial" w:hAnsi="Arial" w:cs="Arial"/>
                <w:sz w:val="20"/>
                <w:szCs w:val="20"/>
              </w:rPr>
            </w:pPr>
            <w:r>
              <w:rPr>
                <w:rFonts w:ascii="Arial" w:hAnsi="Arial" w:cs="Arial"/>
                <w:sz w:val="20"/>
                <w:szCs w:val="20"/>
              </w:rPr>
              <w:t>do 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276238" w:rsidRDefault="00276238">
            <w:pPr>
              <w:jc w:val="right"/>
              <w:rPr>
                <w:rFonts w:ascii="Arial CE" w:hAnsi="Arial CE" w:cs="Arial CE"/>
                <w:sz w:val="20"/>
                <w:szCs w:val="20"/>
              </w:rPr>
            </w:pPr>
            <w:r>
              <w:rPr>
                <w:rFonts w:ascii="Arial CE" w:hAnsi="Arial CE" w:cs="Arial CE"/>
                <w:sz w:val="20"/>
                <w:szCs w:val="20"/>
              </w:rPr>
              <w:t>39,03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276238" w:rsidRDefault="00276238">
            <w:pPr>
              <w:jc w:val="right"/>
              <w:rPr>
                <w:rFonts w:ascii="Arial CE" w:hAnsi="Arial CE" w:cs="Arial CE"/>
                <w:sz w:val="20"/>
                <w:szCs w:val="20"/>
              </w:rPr>
            </w:pP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276238" w:rsidRDefault="00276238">
            <w:pPr>
              <w:jc w:val="right"/>
              <w:rPr>
                <w:rFonts w:ascii="Arial CE" w:hAnsi="Arial CE" w:cs="Arial CE"/>
                <w:sz w:val="20"/>
                <w:szCs w:val="20"/>
              </w:rPr>
            </w:pPr>
          </w:p>
        </w:tc>
      </w:tr>
      <w:tr w:rsidR="00276238">
        <w:trPr>
          <w:cantSplit/>
          <w:trHeight w:val="284"/>
        </w:trPr>
        <w:tc>
          <w:tcPr>
            <w:tcW w:w="0" w:type="auto"/>
            <w:vMerge/>
            <w:tcBorders>
              <w:left w:val="single" w:sz="8" w:space="0" w:color="auto"/>
              <w:right w:val="single" w:sz="4" w:space="0" w:color="auto"/>
            </w:tcBorders>
            <w:noWrap/>
            <w:tcMar>
              <w:top w:w="15" w:type="dxa"/>
              <w:left w:w="15" w:type="dxa"/>
              <w:bottom w:w="0" w:type="dxa"/>
              <w:right w:w="15" w:type="dxa"/>
            </w:tcMar>
            <w:vAlign w:val="bottom"/>
          </w:tcPr>
          <w:p w:rsidR="00276238" w:rsidRDefault="00276238">
            <w:pPr>
              <w:rPr>
                <w:rFonts w:ascii="Arial" w:hAnsi="Arial" w:cs="Arial"/>
                <w:b/>
                <w:bCs/>
                <w:sz w:val="20"/>
                <w:szCs w:val="20"/>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76238" w:rsidRDefault="00276238">
            <w:pPr>
              <w:rPr>
                <w:rFonts w:ascii="Arial" w:hAnsi="Arial" w:cs="Arial"/>
                <w:sz w:val="20"/>
                <w:szCs w:val="20"/>
              </w:rPr>
            </w:pPr>
            <w:r>
              <w:rPr>
                <w:rFonts w:ascii="Arial" w:hAnsi="Arial" w:cs="Arial"/>
                <w:sz w:val="20"/>
                <w:szCs w:val="20"/>
              </w:rPr>
              <w:t>37 - 267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276238" w:rsidRDefault="00276238">
            <w:pPr>
              <w:jc w:val="right"/>
              <w:rPr>
                <w:rFonts w:ascii="Arial CE" w:hAnsi="Arial CE" w:cs="Arial CE"/>
                <w:sz w:val="20"/>
                <w:szCs w:val="20"/>
              </w:rPr>
            </w:pPr>
            <w:r>
              <w:rPr>
                <w:rFonts w:ascii="Arial CE" w:hAnsi="Arial CE" w:cs="Arial CE"/>
                <w:sz w:val="20"/>
                <w:szCs w:val="20"/>
              </w:rPr>
              <w:t>33,27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276238" w:rsidRDefault="00276238">
            <w:pPr>
              <w:jc w:val="right"/>
              <w:rPr>
                <w:rFonts w:ascii="Arial CE" w:hAnsi="Arial CE" w:cs="Arial CE"/>
                <w:sz w:val="20"/>
                <w:szCs w:val="20"/>
              </w:rPr>
            </w:pPr>
            <w:r>
              <w:rPr>
                <w:rFonts w:ascii="Arial CE" w:hAnsi="Arial CE" w:cs="Arial CE"/>
                <w:sz w:val="20"/>
                <w:szCs w:val="20"/>
              </w:rPr>
              <w:t>0,16646</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276238" w:rsidRDefault="00276238" w:rsidP="00276238">
            <w:pPr>
              <w:jc w:val="right"/>
              <w:rPr>
                <w:rFonts w:ascii="Arial CE" w:hAnsi="Arial CE" w:cs="Arial CE"/>
                <w:sz w:val="20"/>
                <w:szCs w:val="20"/>
              </w:rPr>
            </w:pPr>
            <w:r>
              <w:rPr>
                <w:rFonts w:ascii="Arial CE" w:hAnsi="Arial CE" w:cs="Arial CE"/>
                <w:sz w:val="20"/>
                <w:szCs w:val="20"/>
              </w:rPr>
              <w:t>-0,000206</w:t>
            </w:r>
            <w:r w:rsidR="000A4046">
              <w:rPr>
                <w:rFonts w:ascii="Arial CE" w:hAnsi="Arial CE" w:cs="Arial CE"/>
                <w:sz w:val="20"/>
                <w:szCs w:val="20"/>
              </w:rPr>
              <w:t>0</w:t>
            </w:r>
          </w:p>
        </w:tc>
      </w:tr>
      <w:tr w:rsidR="00276238">
        <w:trPr>
          <w:cantSplit/>
          <w:trHeight w:val="284"/>
        </w:trPr>
        <w:tc>
          <w:tcPr>
            <w:tcW w:w="0" w:type="auto"/>
            <w:vMerge/>
            <w:tcBorders>
              <w:left w:val="single" w:sz="8" w:space="0" w:color="auto"/>
              <w:right w:val="single" w:sz="4" w:space="0" w:color="auto"/>
            </w:tcBorders>
            <w:noWrap/>
            <w:tcMar>
              <w:top w:w="15" w:type="dxa"/>
              <w:left w:w="15" w:type="dxa"/>
              <w:bottom w:w="0" w:type="dxa"/>
              <w:right w:w="15" w:type="dxa"/>
            </w:tcMar>
            <w:vAlign w:val="bottom"/>
          </w:tcPr>
          <w:p w:rsidR="00276238" w:rsidRDefault="00276238">
            <w:pPr>
              <w:rPr>
                <w:rFonts w:ascii="Arial" w:hAnsi="Arial" w:cs="Arial"/>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276238" w:rsidRDefault="00276238">
            <w:pPr>
              <w:rPr>
                <w:rFonts w:ascii="Arial" w:hAnsi="Arial" w:cs="Arial"/>
                <w:sz w:val="20"/>
                <w:szCs w:val="20"/>
              </w:rPr>
            </w:pPr>
            <w:r>
              <w:rPr>
                <w:rFonts w:ascii="Arial" w:hAnsi="Arial" w:cs="Arial"/>
                <w:sz w:val="20"/>
                <w:szCs w:val="20"/>
              </w:rPr>
              <w:t>268 - 896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276238" w:rsidRDefault="00276238">
            <w:pPr>
              <w:jc w:val="right"/>
              <w:rPr>
                <w:rFonts w:ascii="Arial CE" w:hAnsi="Arial CE" w:cs="Arial CE"/>
                <w:sz w:val="20"/>
                <w:szCs w:val="20"/>
              </w:rPr>
            </w:pPr>
            <w:r>
              <w:rPr>
                <w:rFonts w:ascii="Arial CE" w:hAnsi="Arial CE" w:cs="Arial CE"/>
                <w:sz w:val="20"/>
                <w:szCs w:val="20"/>
              </w:rPr>
              <w:t>57,83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276238" w:rsidRDefault="00276238" w:rsidP="00276238">
            <w:pPr>
              <w:jc w:val="right"/>
              <w:rPr>
                <w:rFonts w:ascii="Arial CE" w:hAnsi="Arial CE" w:cs="Arial CE"/>
                <w:sz w:val="20"/>
                <w:szCs w:val="20"/>
              </w:rPr>
            </w:pPr>
            <w:r>
              <w:rPr>
                <w:rFonts w:ascii="Arial CE" w:hAnsi="Arial CE" w:cs="Arial CE"/>
                <w:sz w:val="20"/>
                <w:szCs w:val="20"/>
              </w:rPr>
              <w:t>0,02132</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276238" w:rsidRDefault="00276238" w:rsidP="000A4046">
            <w:pPr>
              <w:jc w:val="right"/>
              <w:rPr>
                <w:rFonts w:ascii="Arial CE" w:hAnsi="Arial CE" w:cs="Arial CE"/>
                <w:sz w:val="20"/>
                <w:szCs w:val="20"/>
              </w:rPr>
            </w:pPr>
            <w:r>
              <w:rPr>
                <w:rFonts w:ascii="Arial CE" w:hAnsi="Arial CE" w:cs="Arial CE"/>
                <w:sz w:val="20"/>
                <w:szCs w:val="20"/>
              </w:rPr>
              <w:t>-0,00000</w:t>
            </w:r>
            <w:r w:rsidR="000A4046">
              <w:rPr>
                <w:rFonts w:ascii="Arial CE" w:hAnsi="Arial CE" w:cs="Arial CE"/>
                <w:sz w:val="20"/>
                <w:szCs w:val="20"/>
              </w:rPr>
              <w:t>66</w:t>
            </w:r>
          </w:p>
        </w:tc>
      </w:tr>
      <w:tr w:rsidR="00276238">
        <w:trPr>
          <w:cantSplit/>
          <w:trHeight w:val="284"/>
        </w:trPr>
        <w:tc>
          <w:tcPr>
            <w:tcW w:w="0" w:type="auto"/>
            <w:vMerge/>
            <w:tcBorders>
              <w:left w:val="single" w:sz="8" w:space="0" w:color="auto"/>
              <w:bottom w:val="single" w:sz="8" w:space="0" w:color="auto"/>
              <w:right w:val="single" w:sz="4" w:space="0" w:color="auto"/>
            </w:tcBorders>
            <w:noWrap/>
            <w:tcMar>
              <w:top w:w="15" w:type="dxa"/>
              <w:left w:w="15" w:type="dxa"/>
              <w:bottom w:w="0" w:type="dxa"/>
              <w:right w:w="15" w:type="dxa"/>
            </w:tcMar>
            <w:vAlign w:val="bottom"/>
          </w:tcPr>
          <w:p w:rsidR="00276238" w:rsidRDefault="00276238">
            <w:pPr>
              <w:rPr>
                <w:rFonts w:ascii="Arial" w:hAnsi="Arial" w:cs="Arial"/>
                <w:b/>
                <w:bCs/>
                <w:sz w:val="20"/>
                <w:szCs w:val="20"/>
              </w:rPr>
            </w:pP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276238" w:rsidRDefault="00276238">
            <w:pPr>
              <w:rPr>
                <w:rFonts w:ascii="Arial" w:hAnsi="Arial" w:cs="Arial"/>
                <w:sz w:val="20"/>
                <w:szCs w:val="20"/>
              </w:rPr>
            </w:pPr>
            <w:r>
              <w:rPr>
                <w:rFonts w:ascii="Arial" w:hAnsi="Arial" w:cs="Arial"/>
                <w:sz w:val="20"/>
                <w:szCs w:val="20"/>
              </w:rPr>
              <w:t>897 a více</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276238" w:rsidRDefault="00276238">
            <w:pPr>
              <w:jc w:val="right"/>
              <w:rPr>
                <w:rFonts w:ascii="Arial CE" w:hAnsi="Arial CE" w:cs="Arial CE"/>
                <w:sz w:val="20"/>
                <w:szCs w:val="20"/>
              </w:rPr>
            </w:pPr>
            <w:r>
              <w:rPr>
                <w:rFonts w:ascii="Arial CE" w:hAnsi="Arial CE" w:cs="Arial CE"/>
                <w:sz w:val="20"/>
                <w:szCs w:val="20"/>
              </w:rPr>
              <w:t>71,64</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276238" w:rsidRDefault="00276238">
            <w:pPr>
              <w:jc w:val="right"/>
              <w:rPr>
                <w:rFonts w:ascii="Arial CE" w:hAnsi="Arial CE" w:cs="Arial CE"/>
                <w:sz w:val="20"/>
                <w:szCs w:val="20"/>
              </w:rPr>
            </w:pP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276238" w:rsidRDefault="00276238">
            <w:pPr>
              <w:jc w:val="right"/>
              <w:rPr>
                <w:rFonts w:ascii="Arial CE" w:hAnsi="Arial CE" w:cs="Arial CE"/>
                <w:sz w:val="20"/>
                <w:szCs w:val="20"/>
              </w:rPr>
            </w:pPr>
          </w:p>
        </w:tc>
      </w:tr>
    </w:tbl>
    <w:p w:rsidR="00BB084A" w:rsidRDefault="00BB084A">
      <w:pPr>
        <w:pStyle w:val="Zkladntext31"/>
        <w:rPr>
          <w:rFonts w:ascii="Arial" w:hAnsi="Arial" w:cs="Arial"/>
          <w:b/>
          <w:bCs/>
          <w:sz w:val="20"/>
          <w:szCs w:val="24"/>
        </w:rPr>
      </w:pPr>
    </w:p>
    <w:p w:rsidR="00C16FB9" w:rsidRDefault="00C16FB9">
      <w:pPr>
        <w:pStyle w:val="Zkladntext31"/>
        <w:rPr>
          <w:rFonts w:ascii="Arial" w:hAnsi="Arial" w:cs="Arial"/>
          <w:b/>
          <w:bCs/>
          <w:sz w:val="20"/>
          <w:szCs w:val="24"/>
        </w:rPr>
      </w:pPr>
    </w:p>
    <w:p w:rsidR="00BB084A" w:rsidRDefault="0000624E" w:rsidP="009232F1">
      <w:pPr>
        <w:pStyle w:val="Nadpis2"/>
        <w:rPr>
          <w:rFonts w:ascii="Arial" w:hAnsi="Arial" w:cs="Arial"/>
          <w:sz w:val="20"/>
        </w:rPr>
      </w:pPr>
      <w:r w:rsidRPr="00B15935">
        <w:rPr>
          <w:rFonts w:ascii="Arial" w:hAnsi="Arial" w:cs="Arial"/>
          <w:sz w:val="20"/>
        </w:rPr>
        <w:t>3</w:t>
      </w:r>
      <w:r w:rsidR="00BB084A" w:rsidRPr="00B15935">
        <w:rPr>
          <w:rFonts w:ascii="Arial" w:hAnsi="Arial" w:cs="Arial"/>
          <w:sz w:val="20"/>
        </w:rPr>
        <w:t xml:space="preserve"> Řešení dalších specifik rozpočtu</w:t>
      </w:r>
    </w:p>
    <w:p w:rsidR="00936C07" w:rsidRPr="00C16FB9" w:rsidRDefault="00936C07" w:rsidP="00C16FB9">
      <w:pPr>
        <w:pStyle w:val="Nadpis2"/>
        <w:rPr>
          <w:rFonts w:ascii="Arial" w:hAnsi="Arial" w:cs="Arial"/>
          <w:sz w:val="20"/>
        </w:rPr>
      </w:pPr>
    </w:p>
    <w:p w:rsidR="00BB084A" w:rsidRDefault="00BB084A" w:rsidP="009232F1">
      <w:pPr>
        <w:pStyle w:val="Nadpis2"/>
        <w:rPr>
          <w:rFonts w:ascii="Arial" w:hAnsi="Arial" w:cs="Arial"/>
          <w:sz w:val="20"/>
        </w:rPr>
      </w:pPr>
      <w:r>
        <w:rPr>
          <w:rFonts w:ascii="Arial" w:hAnsi="Arial" w:cs="Arial"/>
          <w:sz w:val="20"/>
        </w:rPr>
        <w:t>3.1 Individuální integrace zdra</w:t>
      </w:r>
      <w:r w:rsidR="00DD3B04">
        <w:rPr>
          <w:rFonts w:ascii="Arial" w:hAnsi="Arial" w:cs="Arial"/>
          <w:sz w:val="20"/>
        </w:rPr>
        <w:t xml:space="preserve">votně postižených dětí a žáků a </w:t>
      </w:r>
      <w:r>
        <w:rPr>
          <w:rFonts w:ascii="Arial" w:hAnsi="Arial" w:cs="Arial"/>
          <w:sz w:val="20"/>
        </w:rPr>
        <w:t>speciální třídy</w:t>
      </w:r>
    </w:p>
    <w:p w:rsidR="00BB084A" w:rsidRDefault="00BB084A" w:rsidP="00863D71">
      <w:pPr>
        <w:ind w:firstLine="540"/>
        <w:jc w:val="both"/>
        <w:rPr>
          <w:rFonts w:ascii="Arial" w:hAnsi="Arial" w:cs="Arial"/>
          <w:sz w:val="20"/>
        </w:rPr>
      </w:pPr>
      <w:r>
        <w:rPr>
          <w:rFonts w:ascii="Arial" w:hAnsi="Arial" w:cs="Arial"/>
          <w:sz w:val="20"/>
        </w:rPr>
        <w:t xml:space="preserve">Výše příplatku </w:t>
      </w:r>
      <w:r w:rsidR="008E3565">
        <w:rPr>
          <w:rFonts w:ascii="Arial" w:hAnsi="Arial" w:cs="Arial"/>
          <w:sz w:val="20"/>
        </w:rPr>
        <w:t xml:space="preserve">k normativu </w:t>
      </w:r>
      <w:r>
        <w:rPr>
          <w:rFonts w:ascii="Arial" w:hAnsi="Arial" w:cs="Arial"/>
          <w:sz w:val="20"/>
        </w:rPr>
        <w:t>je stanovena samostatně pro děti z mateřské školy, žáky I. stupně základní školy a žáky II. stupně základní školy a není závislá na velikosti školy, resp. počtu dětí v mateřské škole či</w:t>
      </w:r>
      <w:r w:rsidR="00207917">
        <w:rPr>
          <w:rFonts w:ascii="Arial" w:hAnsi="Arial" w:cs="Arial"/>
          <w:sz w:val="20"/>
        </w:rPr>
        <w:t> </w:t>
      </w:r>
      <w:r>
        <w:rPr>
          <w:rFonts w:ascii="Arial" w:hAnsi="Arial" w:cs="Arial"/>
          <w:sz w:val="20"/>
        </w:rPr>
        <w:t xml:space="preserve">počtu žáků na I. nebo II. stupni základní školy. </w:t>
      </w:r>
    </w:p>
    <w:p w:rsidR="008E3565" w:rsidRDefault="008E3565" w:rsidP="00863D71">
      <w:pPr>
        <w:ind w:firstLine="540"/>
        <w:jc w:val="both"/>
        <w:rPr>
          <w:rFonts w:ascii="Arial" w:hAnsi="Arial" w:cs="Arial"/>
          <w:sz w:val="20"/>
        </w:rPr>
      </w:pPr>
    </w:p>
    <w:p w:rsidR="008E3565" w:rsidRDefault="008E3565" w:rsidP="00863D71">
      <w:pPr>
        <w:ind w:firstLine="540"/>
        <w:jc w:val="both"/>
        <w:rPr>
          <w:rFonts w:ascii="Arial" w:hAnsi="Arial" w:cs="Arial"/>
          <w:sz w:val="20"/>
        </w:rPr>
      </w:pPr>
      <w:r w:rsidRPr="008E3565">
        <w:rPr>
          <w:rFonts w:ascii="Arial" w:hAnsi="Arial" w:cs="Arial"/>
          <w:sz w:val="20"/>
        </w:rPr>
        <w:t>P</w:t>
      </w:r>
      <w:r w:rsidR="00D347FB" w:rsidRPr="008E3565">
        <w:rPr>
          <w:rFonts w:ascii="Arial" w:hAnsi="Arial" w:cs="Arial"/>
          <w:sz w:val="20"/>
        </w:rPr>
        <w:t>odpor</w:t>
      </w:r>
      <w:r w:rsidRPr="008E3565">
        <w:rPr>
          <w:rFonts w:ascii="Arial" w:hAnsi="Arial" w:cs="Arial"/>
          <w:sz w:val="20"/>
        </w:rPr>
        <w:t>a</w:t>
      </w:r>
      <w:r w:rsidR="00D347FB" w:rsidRPr="008E3565">
        <w:rPr>
          <w:rFonts w:ascii="Arial" w:hAnsi="Arial" w:cs="Arial"/>
          <w:sz w:val="20"/>
        </w:rPr>
        <w:t xml:space="preserve"> společného vzdělávání </w:t>
      </w:r>
      <w:r w:rsidRPr="008E3565">
        <w:rPr>
          <w:rFonts w:ascii="Arial" w:hAnsi="Arial" w:cs="Arial"/>
          <w:sz w:val="20"/>
        </w:rPr>
        <w:t>je</w:t>
      </w:r>
      <w:r w:rsidR="00D347FB" w:rsidRPr="008E3565">
        <w:rPr>
          <w:rFonts w:ascii="Arial" w:hAnsi="Arial" w:cs="Arial"/>
          <w:sz w:val="20"/>
        </w:rPr>
        <w:t xml:space="preserve"> v roce 201</w:t>
      </w:r>
      <w:r w:rsidR="00927F37">
        <w:rPr>
          <w:rFonts w:ascii="Arial" w:hAnsi="Arial" w:cs="Arial"/>
          <w:sz w:val="20"/>
        </w:rPr>
        <w:t>9</w:t>
      </w:r>
      <w:r w:rsidR="00D347FB" w:rsidRPr="008E3565">
        <w:rPr>
          <w:rFonts w:ascii="Arial" w:hAnsi="Arial" w:cs="Arial"/>
          <w:sz w:val="20"/>
        </w:rPr>
        <w:t xml:space="preserve"> realizován</w:t>
      </w:r>
      <w:r w:rsidRPr="008E3565">
        <w:rPr>
          <w:rFonts w:ascii="Arial" w:hAnsi="Arial" w:cs="Arial"/>
          <w:sz w:val="20"/>
        </w:rPr>
        <w:t>a</w:t>
      </w:r>
      <w:r w:rsidR="00D347FB" w:rsidRPr="008E3565">
        <w:rPr>
          <w:rFonts w:ascii="Arial" w:hAnsi="Arial" w:cs="Arial"/>
          <w:sz w:val="20"/>
        </w:rPr>
        <w:t xml:space="preserve"> cílen</w:t>
      </w:r>
      <w:r w:rsidRPr="008E3565">
        <w:rPr>
          <w:rFonts w:ascii="Arial" w:hAnsi="Arial" w:cs="Arial"/>
          <w:sz w:val="20"/>
        </w:rPr>
        <w:t>ě</w:t>
      </w:r>
      <w:r w:rsidR="00D347FB" w:rsidRPr="008E3565">
        <w:rPr>
          <w:rFonts w:ascii="Arial" w:hAnsi="Arial" w:cs="Arial"/>
          <w:sz w:val="20"/>
        </w:rPr>
        <w:t xml:space="preserve"> úpravou normativního rozpočtu a dalšími úpravami v průběhu celého roku 201</w:t>
      </w:r>
      <w:r w:rsidR="00927F37">
        <w:rPr>
          <w:rFonts w:ascii="Arial" w:hAnsi="Arial" w:cs="Arial"/>
          <w:sz w:val="20"/>
        </w:rPr>
        <w:t>9</w:t>
      </w:r>
      <w:r w:rsidR="00D347FB" w:rsidRPr="008E3565">
        <w:rPr>
          <w:rFonts w:ascii="Arial" w:hAnsi="Arial" w:cs="Arial"/>
          <w:sz w:val="20"/>
        </w:rPr>
        <w:t xml:space="preserve"> podle údajů z výkazu R44-99 a normované finanční náročnosti uvedené v příloze č. 1 vyhlášky č. 27/2016 Sb., o vzdělávání žáků se speciálními vzdělávacími potřebami a žáků nadaných. </w:t>
      </w:r>
    </w:p>
    <w:p w:rsidR="008E3565" w:rsidRDefault="008E3565" w:rsidP="008E3565">
      <w:pPr>
        <w:ind w:firstLine="540"/>
        <w:jc w:val="both"/>
        <w:rPr>
          <w:rFonts w:ascii="Arial" w:hAnsi="Arial" w:cs="Arial"/>
          <w:sz w:val="20"/>
        </w:rPr>
      </w:pPr>
      <w:r>
        <w:rPr>
          <w:rFonts w:ascii="Arial" w:hAnsi="Arial" w:cs="Arial"/>
          <w:sz w:val="20"/>
        </w:rPr>
        <w:t xml:space="preserve">Krajský úřad při stanovení částky navýšení normativního rozpočtu na podpůrná opatření vycházel z přehledu vykázaných PO, který byl zaslán </w:t>
      </w:r>
      <w:r w:rsidRPr="009102C1">
        <w:rPr>
          <w:rFonts w:ascii="Arial" w:hAnsi="Arial" w:cs="Arial"/>
          <w:sz w:val="20"/>
        </w:rPr>
        <w:t>Oddělením</w:t>
      </w:r>
      <w:r w:rsidR="0088341E">
        <w:rPr>
          <w:rFonts w:ascii="Arial" w:hAnsi="Arial" w:cs="Arial"/>
          <w:sz w:val="20"/>
        </w:rPr>
        <w:t xml:space="preserve"> normativního financování a </w:t>
      </w:r>
      <w:r w:rsidRPr="009102C1">
        <w:rPr>
          <w:rFonts w:ascii="Arial" w:hAnsi="Arial" w:cs="Arial"/>
          <w:sz w:val="20"/>
        </w:rPr>
        <w:t>financování přímo řízených organizací MŠMT.</w:t>
      </w:r>
      <w:r>
        <w:rPr>
          <w:rFonts w:ascii="Arial" w:hAnsi="Arial" w:cs="Arial"/>
          <w:sz w:val="20"/>
        </w:rPr>
        <w:t xml:space="preserve"> Základem tohoto přehledu jsou počty podpůrných opatření vykázané ve výkazu R43-1, upravené podle výkazu R44-</w:t>
      </w:r>
      <w:r w:rsidR="0088341E">
        <w:rPr>
          <w:rFonts w:ascii="Arial" w:hAnsi="Arial" w:cs="Arial"/>
          <w:sz w:val="20"/>
        </w:rPr>
        <w:t>99 za měsíce září až prosinec o </w:t>
      </w:r>
      <w:r>
        <w:rPr>
          <w:rFonts w:ascii="Arial" w:hAnsi="Arial" w:cs="Arial"/>
          <w:sz w:val="20"/>
        </w:rPr>
        <w:t>podpůrná opatření, u nichž je vykázán datum počátku poskytování po 30. 9. 2017 (resp. 31.</w:t>
      </w:r>
      <w:r w:rsidR="0088341E">
        <w:rPr>
          <w:rFonts w:ascii="Arial" w:hAnsi="Arial" w:cs="Arial"/>
          <w:sz w:val="20"/>
        </w:rPr>
        <w:t> </w:t>
      </w:r>
      <w:r>
        <w:rPr>
          <w:rFonts w:ascii="Arial" w:hAnsi="Arial" w:cs="Arial"/>
          <w:sz w:val="20"/>
        </w:rPr>
        <w:t>10.</w:t>
      </w:r>
      <w:r w:rsidR="0088341E">
        <w:rPr>
          <w:rFonts w:ascii="Arial" w:hAnsi="Arial" w:cs="Arial"/>
          <w:sz w:val="20"/>
        </w:rPr>
        <w:t> </w:t>
      </w:r>
      <w:r>
        <w:rPr>
          <w:rFonts w:ascii="Arial" w:hAnsi="Arial" w:cs="Arial"/>
          <w:sz w:val="20"/>
        </w:rPr>
        <w:t xml:space="preserve">2017). </w:t>
      </w:r>
    </w:p>
    <w:p w:rsidR="00BB084A" w:rsidRDefault="00BB084A">
      <w:pPr>
        <w:jc w:val="both"/>
        <w:rPr>
          <w:rFonts w:ascii="Arial" w:hAnsi="Arial" w:cs="Arial"/>
          <w:sz w:val="20"/>
        </w:rPr>
      </w:pPr>
    </w:p>
    <w:p w:rsidR="00BB084A" w:rsidRDefault="00BB084A">
      <w:pPr>
        <w:pStyle w:val="Nadpis3"/>
        <w:rPr>
          <w:rFonts w:ascii="Arial" w:hAnsi="Arial" w:cs="Arial"/>
          <w:b/>
          <w:bCs/>
          <w:sz w:val="20"/>
        </w:rPr>
      </w:pPr>
      <w:r>
        <w:rPr>
          <w:rFonts w:ascii="Arial" w:hAnsi="Arial" w:cs="Arial"/>
          <w:b/>
          <w:bCs/>
          <w:sz w:val="20"/>
        </w:rPr>
        <w:t>Speciální třídy</w:t>
      </w:r>
    </w:p>
    <w:p w:rsidR="00B64257" w:rsidRDefault="00BB084A">
      <w:pPr>
        <w:jc w:val="both"/>
        <w:rPr>
          <w:rFonts w:ascii="Arial" w:hAnsi="Arial" w:cs="Arial"/>
          <w:sz w:val="20"/>
        </w:rPr>
      </w:pPr>
      <w:r>
        <w:rPr>
          <w:rFonts w:ascii="Arial" w:hAnsi="Arial" w:cs="Arial"/>
          <w:sz w:val="20"/>
        </w:rPr>
        <w:tab/>
        <w:t xml:space="preserve">U speciálních tříd pro zdravotně postižené děti a žáky jsou </w:t>
      </w:r>
      <w:r w:rsidR="00B64257">
        <w:rPr>
          <w:rFonts w:ascii="Arial" w:hAnsi="Arial" w:cs="Arial"/>
          <w:sz w:val="20"/>
        </w:rPr>
        <w:t>stanoveny</w:t>
      </w:r>
      <w:r>
        <w:rPr>
          <w:rFonts w:ascii="Arial" w:hAnsi="Arial" w:cs="Arial"/>
          <w:sz w:val="20"/>
        </w:rPr>
        <w:t xml:space="preserve"> skupiny podle druhu postižení </w:t>
      </w:r>
    </w:p>
    <w:p w:rsidR="00B64257" w:rsidRDefault="00B64257" w:rsidP="00B64257">
      <w:pPr>
        <w:ind w:firstLine="180"/>
        <w:jc w:val="both"/>
        <w:rPr>
          <w:rFonts w:ascii="Arial" w:hAnsi="Arial" w:cs="Arial"/>
          <w:sz w:val="20"/>
        </w:rPr>
      </w:pPr>
      <w:r>
        <w:rPr>
          <w:rFonts w:ascii="Arial" w:hAnsi="Arial" w:cs="Arial"/>
          <w:sz w:val="20"/>
        </w:rPr>
        <w:t>- lehké mentální postižení a</w:t>
      </w:r>
      <w:r w:rsidRPr="00B64257">
        <w:rPr>
          <w:rFonts w:ascii="Arial" w:hAnsi="Arial" w:cs="Arial"/>
          <w:sz w:val="20"/>
        </w:rPr>
        <w:t xml:space="preserve"> </w:t>
      </w:r>
      <w:r>
        <w:rPr>
          <w:rFonts w:ascii="Arial" w:hAnsi="Arial" w:cs="Arial"/>
          <w:sz w:val="20"/>
        </w:rPr>
        <w:t>vývojové poruchy učení a vývojové poruchy chování</w:t>
      </w:r>
    </w:p>
    <w:p w:rsidR="00B64257" w:rsidRDefault="00B64257" w:rsidP="00B64257">
      <w:pPr>
        <w:ind w:left="360" w:hanging="180"/>
        <w:jc w:val="both"/>
        <w:rPr>
          <w:rFonts w:ascii="Arial" w:hAnsi="Arial" w:cs="Arial"/>
          <w:sz w:val="20"/>
        </w:rPr>
      </w:pPr>
      <w:r>
        <w:rPr>
          <w:rFonts w:ascii="Arial" w:hAnsi="Arial" w:cs="Arial"/>
          <w:sz w:val="20"/>
        </w:rPr>
        <w:t>- střední postižení (středně těžké mentální postižení, sluchové postižení, zrakové postižení, tělesné postižení a závažné vady řeči)</w:t>
      </w:r>
    </w:p>
    <w:p w:rsidR="00B64257" w:rsidRDefault="00B64257" w:rsidP="00B64257">
      <w:pPr>
        <w:ind w:left="360" w:hanging="180"/>
        <w:jc w:val="both"/>
        <w:rPr>
          <w:rFonts w:ascii="Arial" w:hAnsi="Arial" w:cs="Arial"/>
          <w:sz w:val="20"/>
        </w:rPr>
      </w:pPr>
      <w:r>
        <w:rPr>
          <w:rFonts w:ascii="Arial" w:hAnsi="Arial" w:cs="Arial"/>
          <w:sz w:val="20"/>
        </w:rPr>
        <w:t xml:space="preserve">- těžké postižení (těžké mentální postižení, těžké sluchové postižení, těžké zrakové postižení, těžké vady řeči, těžké tělesné postižení) </w:t>
      </w:r>
    </w:p>
    <w:p w:rsidR="00B64257" w:rsidRDefault="00B64257" w:rsidP="00B64257">
      <w:pPr>
        <w:ind w:firstLine="180"/>
        <w:jc w:val="both"/>
        <w:rPr>
          <w:rFonts w:ascii="Arial" w:hAnsi="Arial" w:cs="Arial"/>
          <w:sz w:val="20"/>
        </w:rPr>
      </w:pPr>
      <w:r>
        <w:rPr>
          <w:rFonts w:ascii="Arial" w:hAnsi="Arial" w:cs="Arial"/>
          <w:sz w:val="20"/>
        </w:rPr>
        <w:t>- více vad, autismus</w:t>
      </w:r>
    </w:p>
    <w:p w:rsidR="00B64257" w:rsidRDefault="00B64257">
      <w:pPr>
        <w:jc w:val="both"/>
        <w:rPr>
          <w:rFonts w:ascii="Arial" w:hAnsi="Arial" w:cs="Arial"/>
          <w:sz w:val="20"/>
        </w:rPr>
      </w:pPr>
    </w:p>
    <w:p w:rsidR="00BB084A" w:rsidRDefault="00BB084A">
      <w:pPr>
        <w:jc w:val="both"/>
        <w:rPr>
          <w:rFonts w:ascii="Arial" w:hAnsi="Arial" w:cs="Arial"/>
          <w:sz w:val="20"/>
        </w:rPr>
      </w:pPr>
      <w:r>
        <w:rPr>
          <w:rFonts w:ascii="Arial" w:hAnsi="Arial" w:cs="Arial"/>
          <w:sz w:val="20"/>
        </w:rPr>
        <w:t>V každé skupině je stanoven pevný přípla</w:t>
      </w:r>
      <w:r w:rsidR="00D276A2">
        <w:rPr>
          <w:rFonts w:ascii="Arial" w:hAnsi="Arial" w:cs="Arial"/>
          <w:sz w:val="20"/>
        </w:rPr>
        <w:t xml:space="preserve">tek v Kč na 1 dítě či 1 žáka. </w:t>
      </w:r>
      <w:r>
        <w:rPr>
          <w:rFonts w:ascii="Arial" w:hAnsi="Arial" w:cs="Arial"/>
          <w:sz w:val="20"/>
        </w:rPr>
        <w:t>Ve vlastním rozpočtu jsou žáci speciálních tříd zahrnuti v základním rozpočtu pro ZŠ či MŠ a v řádce speciální třída je uvedeno pouze navýšení mzdových prostředků a</w:t>
      </w:r>
      <w:r w:rsidR="0088341E">
        <w:rPr>
          <w:rFonts w:ascii="Arial" w:hAnsi="Arial" w:cs="Arial"/>
          <w:sz w:val="20"/>
        </w:rPr>
        <w:t> </w:t>
      </w:r>
      <w:r w:rsidR="001B286F">
        <w:rPr>
          <w:rFonts w:ascii="Arial" w:hAnsi="Arial" w:cs="Arial"/>
          <w:sz w:val="20"/>
        </w:rPr>
        <w:t>normativního počtu pracovníků.</w:t>
      </w:r>
    </w:p>
    <w:p w:rsidR="0088341E" w:rsidRDefault="0088341E">
      <w:pPr>
        <w:jc w:val="both"/>
        <w:rPr>
          <w:rFonts w:ascii="Arial" w:hAnsi="Arial" w:cs="Arial"/>
          <w:sz w:val="20"/>
        </w:rPr>
      </w:pPr>
    </w:p>
    <w:tbl>
      <w:tblPr>
        <w:tblW w:w="8835" w:type="dxa"/>
        <w:tblLayout w:type="fixed"/>
        <w:tblCellMar>
          <w:left w:w="0" w:type="dxa"/>
          <w:right w:w="0" w:type="dxa"/>
        </w:tblCellMar>
        <w:tblLook w:val="0000" w:firstRow="0" w:lastRow="0" w:firstColumn="0" w:lastColumn="0" w:noHBand="0" w:noVBand="0"/>
      </w:tblPr>
      <w:tblGrid>
        <w:gridCol w:w="2480"/>
        <w:gridCol w:w="1495"/>
        <w:gridCol w:w="1620"/>
        <w:gridCol w:w="1620"/>
        <w:gridCol w:w="1620"/>
      </w:tblGrid>
      <w:tr w:rsidR="00BB084A" w:rsidRPr="001A6D03">
        <w:trPr>
          <w:trHeight w:val="255"/>
        </w:trPr>
        <w:tc>
          <w:tcPr>
            <w:tcW w:w="8835" w:type="dxa"/>
            <w:gridSpan w:val="5"/>
            <w:tcBorders>
              <w:top w:val="nil"/>
              <w:left w:val="nil"/>
              <w:bottom w:val="nil"/>
              <w:right w:val="nil"/>
            </w:tcBorders>
            <w:noWrap/>
            <w:tcMar>
              <w:top w:w="15" w:type="dxa"/>
              <w:left w:w="15" w:type="dxa"/>
              <w:bottom w:w="0" w:type="dxa"/>
              <w:right w:w="15" w:type="dxa"/>
            </w:tcMar>
            <w:vAlign w:val="bottom"/>
          </w:tcPr>
          <w:p w:rsidR="00BB084A" w:rsidRPr="001A6D03" w:rsidRDefault="00B64257" w:rsidP="00B64257">
            <w:pPr>
              <w:ind w:left="1620" w:hanging="1620"/>
              <w:rPr>
                <w:rFonts w:ascii="Arial" w:hAnsi="Arial"/>
                <w:b/>
                <w:bCs/>
                <w:sz w:val="20"/>
                <w:szCs w:val="20"/>
              </w:rPr>
            </w:pPr>
            <w:r>
              <w:rPr>
                <w:rFonts w:ascii="Arial" w:hAnsi="Arial"/>
                <w:b/>
                <w:bCs/>
                <w:sz w:val="20"/>
                <w:szCs w:val="20"/>
              </w:rPr>
              <w:t>Lehké postižení, střední postižení a těžké postižení</w:t>
            </w:r>
            <w:r w:rsidR="00BB084A" w:rsidRPr="001A6D03">
              <w:rPr>
                <w:rFonts w:ascii="Arial" w:hAnsi="Arial"/>
                <w:sz w:val="20"/>
                <w:szCs w:val="20"/>
              </w:rPr>
              <w:t xml:space="preserve">: </w:t>
            </w:r>
          </w:p>
        </w:tc>
      </w:tr>
      <w:tr w:rsidR="00BB084A" w:rsidRPr="001A6D03">
        <w:trPr>
          <w:trHeight w:val="585"/>
        </w:trPr>
        <w:tc>
          <w:tcPr>
            <w:tcW w:w="2480" w:type="dxa"/>
            <w:tcBorders>
              <w:top w:val="single" w:sz="8" w:space="0" w:color="auto"/>
              <w:left w:val="single" w:sz="8" w:space="0" w:color="auto"/>
              <w:bottom w:val="single" w:sz="8" w:space="0" w:color="auto"/>
              <w:right w:val="nil"/>
            </w:tcBorders>
            <w:noWrap/>
            <w:tcMar>
              <w:top w:w="15" w:type="dxa"/>
              <w:left w:w="15" w:type="dxa"/>
              <w:bottom w:w="0" w:type="dxa"/>
              <w:right w:w="15" w:type="dxa"/>
            </w:tcMar>
            <w:vAlign w:val="bottom"/>
          </w:tcPr>
          <w:p w:rsidR="00BB084A" w:rsidRPr="001A6D03" w:rsidRDefault="00BB084A">
            <w:pPr>
              <w:rPr>
                <w:rFonts w:ascii="Arial" w:hAnsi="Arial"/>
                <w:sz w:val="20"/>
                <w:szCs w:val="20"/>
              </w:rPr>
            </w:pPr>
            <w:r w:rsidRPr="001A6D03">
              <w:rPr>
                <w:rFonts w:ascii="Arial" w:hAnsi="Arial" w:hint="eastAsia"/>
                <w:sz w:val="20"/>
                <w:szCs w:val="20"/>
              </w:rPr>
              <w:t> </w:t>
            </w:r>
          </w:p>
        </w:tc>
        <w:tc>
          <w:tcPr>
            <w:tcW w:w="1495" w:type="dxa"/>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bottom"/>
          </w:tcPr>
          <w:p w:rsidR="00BB084A" w:rsidRPr="001A6D03" w:rsidRDefault="00BB084A" w:rsidP="004326E0">
            <w:pPr>
              <w:jc w:val="center"/>
              <w:rPr>
                <w:rFonts w:ascii="Arial" w:hAnsi="Arial"/>
                <w:sz w:val="20"/>
                <w:szCs w:val="20"/>
              </w:rPr>
            </w:pPr>
            <w:r w:rsidRPr="001A6D03">
              <w:rPr>
                <w:rFonts w:ascii="Arial" w:hAnsi="Arial"/>
                <w:sz w:val="20"/>
                <w:szCs w:val="20"/>
              </w:rPr>
              <w:t>MP v K</w:t>
            </w:r>
            <w:r w:rsidRPr="001A6D03">
              <w:rPr>
                <w:rFonts w:ascii="Arial" w:hAnsi="Arial" w:hint="eastAsia"/>
                <w:sz w:val="20"/>
                <w:szCs w:val="20"/>
              </w:rPr>
              <w:t>č</w:t>
            </w:r>
            <w:r w:rsidRPr="001A6D03">
              <w:rPr>
                <w:rFonts w:ascii="Arial" w:hAnsi="Arial"/>
                <w:sz w:val="20"/>
                <w:szCs w:val="20"/>
              </w:rPr>
              <w:t xml:space="preserve"> na pedagoga</w:t>
            </w:r>
          </w:p>
        </w:tc>
        <w:tc>
          <w:tcPr>
            <w:tcW w:w="1620" w:type="dxa"/>
            <w:tcBorders>
              <w:top w:val="single" w:sz="8" w:space="0" w:color="auto"/>
              <w:left w:val="nil"/>
              <w:bottom w:val="single" w:sz="8" w:space="0" w:color="auto"/>
              <w:right w:val="single" w:sz="4" w:space="0" w:color="auto"/>
            </w:tcBorders>
            <w:tcMar>
              <w:top w:w="15" w:type="dxa"/>
              <w:left w:w="15" w:type="dxa"/>
              <w:bottom w:w="0" w:type="dxa"/>
              <w:right w:w="15" w:type="dxa"/>
            </w:tcMar>
            <w:vAlign w:val="bottom"/>
          </w:tcPr>
          <w:p w:rsidR="00BB084A" w:rsidRPr="001A6D03" w:rsidRDefault="00BB084A" w:rsidP="004326E0">
            <w:pPr>
              <w:jc w:val="center"/>
              <w:rPr>
                <w:rFonts w:ascii="Arial" w:hAnsi="Arial"/>
                <w:sz w:val="20"/>
                <w:szCs w:val="20"/>
              </w:rPr>
            </w:pPr>
            <w:r w:rsidRPr="001A6D03">
              <w:rPr>
                <w:rFonts w:ascii="Arial" w:hAnsi="Arial"/>
                <w:sz w:val="20"/>
                <w:szCs w:val="20"/>
              </w:rPr>
              <w:t>MP v K</w:t>
            </w:r>
            <w:r w:rsidRPr="001A6D03">
              <w:rPr>
                <w:rFonts w:ascii="Arial" w:hAnsi="Arial" w:hint="eastAsia"/>
                <w:sz w:val="20"/>
                <w:szCs w:val="20"/>
              </w:rPr>
              <w:t>č</w:t>
            </w:r>
            <w:r w:rsidRPr="001A6D03">
              <w:rPr>
                <w:rFonts w:ascii="Arial" w:hAnsi="Arial"/>
                <w:sz w:val="20"/>
                <w:szCs w:val="20"/>
              </w:rPr>
              <w:t xml:space="preserve"> na </w:t>
            </w:r>
            <w:proofErr w:type="spellStart"/>
            <w:r w:rsidRPr="001A6D03">
              <w:rPr>
                <w:rFonts w:ascii="Arial" w:hAnsi="Arial"/>
                <w:sz w:val="20"/>
                <w:szCs w:val="20"/>
              </w:rPr>
              <w:t>nepedag</w:t>
            </w:r>
            <w:r w:rsidR="00AD1641" w:rsidRPr="001A6D03">
              <w:rPr>
                <w:rFonts w:ascii="Arial" w:hAnsi="Arial"/>
                <w:sz w:val="20"/>
                <w:szCs w:val="20"/>
              </w:rPr>
              <w:t>og</w:t>
            </w:r>
            <w:r w:rsidRPr="001A6D03">
              <w:rPr>
                <w:rFonts w:ascii="Arial" w:hAnsi="Arial"/>
                <w:sz w:val="20"/>
                <w:szCs w:val="20"/>
              </w:rPr>
              <w:t>a</w:t>
            </w:r>
            <w:proofErr w:type="spellEnd"/>
          </w:p>
        </w:tc>
        <w:tc>
          <w:tcPr>
            <w:tcW w:w="1620" w:type="dxa"/>
            <w:tcBorders>
              <w:top w:val="single" w:sz="8" w:space="0" w:color="auto"/>
              <w:left w:val="nil"/>
              <w:bottom w:val="single" w:sz="8" w:space="0" w:color="auto"/>
              <w:right w:val="single" w:sz="4" w:space="0" w:color="auto"/>
            </w:tcBorders>
            <w:tcMar>
              <w:top w:w="15" w:type="dxa"/>
              <w:left w:w="15" w:type="dxa"/>
              <w:bottom w:w="0" w:type="dxa"/>
              <w:right w:w="15" w:type="dxa"/>
            </w:tcMar>
            <w:vAlign w:val="bottom"/>
          </w:tcPr>
          <w:p w:rsidR="00BB084A" w:rsidRPr="001A6D03" w:rsidRDefault="004326E0" w:rsidP="004326E0">
            <w:pPr>
              <w:jc w:val="center"/>
              <w:rPr>
                <w:rFonts w:ascii="Arial" w:hAnsi="Arial"/>
                <w:sz w:val="20"/>
                <w:szCs w:val="20"/>
              </w:rPr>
            </w:pPr>
            <w:r>
              <w:rPr>
                <w:rFonts w:ascii="Arial" w:hAnsi="Arial"/>
                <w:sz w:val="20"/>
                <w:szCs w:val="20"/>
              </w:rPr>
              <w:t>P</w:t>
            </w:r>
            <w:r w:rsidR="00BB084A" w:rsidRPr="001A6D03">
              <w:rPr>
                <w:rFonts w:ascii="Arial" w:hAnsi="Arial"/>
                <w:sz w:val="20"/>
                <w:szCs w:val="20"/>
              </w:rPr>
              <w:t>o</w:t>
            </w:r>
            <w:r w:rsidR="00BB084A" w:rsidRPr="001A6D03">
              <w:rPr>
                <w:rFonts w:ascii="Arial" w:hAnsi="Arial" w:hint="eastAsia"/>
                <w:sz w:val="20"/>
                <w:szCs w:val="20"/>
              </w:rPr>
              <w:t>č</w:t>
            </w:r>
            <w:r w:rsidR="00BB084A" w:rsidRPr="001A6D03">
              <w:rPr>
                <w:rFonts w:ascii="Arial" w:hAnsi="Arial"/>
                <w:sz w:val="20"/>
                <w:szCs w:val="20"/>
              </w:rPr>
              <w:t>et pedagog</w:t>
            </w:r>
            <w:r w:rsidR="00BB084A" w:rsidRPr="001A6D03">
              <w:rPr>
                <w:rFonts w:ascii="Arial" w:hAnsi="Arial" w:hint="eastAsia"/>
                <w:sz w:val="20"/>
                <w:szCs w:val="20"/>
              </w:rPr>
              <w:t>ů</w:t>
            </w:r>
          </w:p>
        </w:tc>
        <w:tc>
          <w:tcPr>
            <w:tcW w:w="1620" w:type="dxa"/>
            <w:tcBorders>
              <w:top w:val="single" w:sz="8" w:space="0" w:color="auto"/>
              <w:left w:val="nil"/>
              <w:bottom w:val="single" w:sz="8" w:space="0" w:color="auto"/>
              <w:right w:val="single" w:sz="4" w:space="0" w:color="auto"/>
            </w:tcBorders>
            <w:tcMar>
              <w:top w:w="15" w:type="dxa"/>
              <w:left w:w="15" w:type="dxa"/>
              <w:bottom w:w="0" w:type="dxa"/>
              <w:right w:w="15" w:type="dxa"/>
            </w:tcMar>
            <w:vAlign w:val="bottom"/>
          </w:tcPr>
          <w:p w:rsidR="00BB084A" w:rsidRPr="001A6D03" w:rsidRDefault="004326E0" w:rsidP="004326E0">
            <w:pPr>
              <w:jc w:val="center"/>
              <w:rPr>
                <w:rFonts w:ascii="Arial" w:hAnsi="Arial"/>
                <w:sz w:val="20"/>
                <w:szCs w:val="20"/>
              </w:rPr>
            </w:pPr>
            <w:r>
              <w:rPr>
                <w:rFonts w:ascii="Arial" w:hAnsi="Arial"/>
                <w:sz w:val="20"/>
                <w:szCs w:val="20"/>
              </w:rPr>
              <w:t>P</w:t>
            </w:r>
            <w:r w:rsidR="00BB084A" w:rsidRPr="001A6D03">
              <w:rPr>
                <w:rFonts w:ascii="Arial" w:hAnsi="Arial"/>
                <w:sz w:val="20"/>
                <w:szCs w:val="20"/>
              </w:rPr>
              <w:t>o</w:t>
            </w:r>
            <w:r w:rsidR="00BB084A" w:rsidRPr="001A6D03">
              <w:rPr>
                <w:rFonts w:ascii="Arial" w:hAnsi="Arial" w:hint="eastAsia"/>
                <w:sz w:val="20"/>
                <w:szCs w:val="20"/>
              </w:rPr>
              <w:t>č</w:t>
            </w:r>
            <w:r w:rsidR="00BB084A" w:rsidRPr="001A6D03">
              <w:rPr>
                <w:rFonts w:ascii="Arial" w:hAnsi="Arial"/>
                <w:sz w:val="20"/>
                <w:szCs w:val="20"/>
              </w:rPr>
              <w:t xml:space="preserve">et </w:t>
            </w:r>
            <w:proofErr w:type="spellStart"/>
            <w:r w:rsidR="00BB084A" w:rsidRPr="001A6D03">
              <w:rPr>
                <w:rFonts w:ascii="Arial" w:hAnsi="Arial"/>
                <w:sz w:val="20"/>
                <w:szCs w:val="20"/>
              </w:rPr>
              <w:t>nepedagog</w:t>
            </w:r>
            <w:r w:rsidR="00BB084A" w:rsidRPr="001A6D03">
              <w:rPr>
                <w:rFonts w:ascii="Arial" w:hAnsi="Arial" w:hint="eastAsia"/>
                <w:sz w:val="20"/>
                <w:szCs w:val="20"/>
              </w:rPr>
              <w:t>ů</w:t>
            </w:r>
            <w:proofErr w:type="spellEnd"/>
            <w:r w:rsidR="00BB084A" w:rsidRPr="001A6D03">
              <w:rPr>
                <w:rFonts w:ascii="Arial" w:hAnsi="Arial"/>
                <w:sz w:val="20"/>
                <w:szCs w:val="20"/>
              </w:rPr>
              <w:t>.</w:t>
            </w:r>
          </w:p>
        </w:tc>
      </w:tr>
      <w:tr w:rsidR="00BB084A" w:rsidRPr="001A6D03">
        <w:trPr>
          <w:trHeight w:val="255"/>
        </w:trPr>
        <w:tc>
          <w:tcPr>
            <w:tcW w:w="248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BB084A" w:rsidRPr="001A6D03" w:rsidRDefault="00BB084A">
            <w:pPr>
              <w:rPr>
                <w:rFonts w:ascii="Arial" w:hAnsi="Arial"/>
                <w:b/>
                <w:bCs/>
                <w:sz w:val="20"/>
                <w:szCs w:val="20"/>
              </w:rPr>
            </w:pPr>
            <w:r w:rsidRPr="001A6D03">
              <w:rPr>
                <w:rFonts w:ascii="Arial" w:hAnsi="Arial"/>
                <w:b/>
                <w:bCs/>
                <w:sz w:val="20"/>
                <w:szCs w:val="20"/>
              </w:rPr>
              <w:t>Mate</w:t>
            </w:r>
            <w:r w:rsidRPr="001A6D03">
              <w:rPr>
                <w:rFonts w:ascii="Arial" w:hAnsi="Arial" w:hint="eastAsia"/>
                <w:b/>
                <w:bCs/>
                <w:sz w:val="20"/>
                <w:szCs w:val="20"/>
              </w:rPr>
              <w:t>ř</w:t>
            </w:r>
            <w:r w:rsidRPr="001A6D03">
              <w:rPr>
                <w:rFonts w:ascii="Arial" w:hAnsi="Arial"/>
                <w:b/>
                <w:bCs/>
                <w:sz w:val="20"/>
                <w:szCs w:val="20"/>
              </w:rPr>
              <w:t>sk</w:t>
            </w:r>
            <w:r w:rsidRPr="001A6D03">
              <w:rPr>
                <w:rFonts w:ascii="Arial" w:hAnsi="Arial" w:hint="eastAsia"/>
                <w:b/>
                <w:bCs/>
                <w:sz w:val="20"/>
                <w:szCs w:val="20"/>
              </w:rPr>
              <w:t>é</w:t>
            </w:r>
            <w:r w:rsidRPr="001A6D03">
              <w:rPr>
                <w:rFonts w:ascii="Arial" w:hAnsi="Arial"/>
                <w:b/>
                <w:bCs/>
                <w:sz w:val="20"/>
                <w:szCs w:val="20"/>
              </w:rPr>
              <w:t xml:space="preserve"> </w:t>
            </w:r>
            <w:r w:rsidRPr="001A6D03">
              <w:rPr>
                <w:rFonts w:ascii="Arial" w:hAnsi="Arial" w:hint="eastAsia"/>
                <w:b/>
                <w:bCs/>
                <w:sz w:val="20"/>
                <w:szCs w:val="20"/>
              </w:rPr>
              <w:t>š</w:t>
            </w:r>
            <w:r w:rsidRPr="001A6D03">
              <w:rPr>
                <w:rFonts w:ascii="Arial" w:hAnsi="Arial"/>
                <w:b/>
                <w:bCs/>
                <w:sz w:val="20"/>
                <w:szCs w:val="20"/>
              </w:rPr>
              <w:t>koly</w:t>
            </w:r>
          </w:p>
        </w:tc>
        <w:tc>
          <w:tcPr>
            <w:tcW w:w="1495"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BB084A" w:rsidRPr="001A6D03" w:rsidRDefault="00BB084A">
            <w:pPr>
              <w:rPr>
                <w:rFonts w:ascii="Arial" w:hAnsi="Arial"/>
                <w:sz w:val="20"/>
                <w:szCs w:val="20"/>
              </w:rPr>
            </w:pPr>
            <w:r w:rsidRPr="001A6D03">
              <w:rPr>
                <w:rFonts w:ascii="Arial" w:hAnsi="Arial" w:hint="eastAsia"/>
                <w:sz w:val="20"/>
                <w:szCs w:val="20"/>
              </w:rPr>
              <w:t> </w:t>
            </w:r>
          </w:p>
        </w:tc>
        <w:tc>
          <w:tcPr>
            <w:tcW w:w="1620" w:type="dxa"/>
            <w:tcBorders>
              <w:top w:val="nil"/>
              <w:left w:val="nil"/>
              <w:bottom w:val="single" w:sz="4" w:space="0" w:color="auto"/>
              <w:right w:val="nil"/>
            </w:tcBorders>
            <w:noWrap/>
            <w:tcMar>
              <w:top w:w="15" w:type="dxa"/>
              <w:left w:w="15" w:type="dxa"/>
              <w:bottom w:w="0" w:type="dxa"/>
              <w:right w:w="15" w:type="dxa"/>
            </w:tcMar>
            <w:vAlign w:val="bottom"/>
          </w:tcPr>
          <w:p w:rsidR="00BB084A" w:rsidRPr="001A6D03" w:rsidRDefault="00BB084A">
            <w:pPr>
              <w:rPr>
                <w:rFonts w:ascii="Arial" w:hAnsi="Arial"/>
                <w:sz w:val="20"/>
                <w:szCs w:val="20"/>
              </w:rPr>
            </w:pPr>
            <w:r w:rsidRPr="001A6D03">
              <w:rPr>
                <w:rFonts w:ascii="Arial" w:hAnsi="Arial" w:hint="eastAsia"/>
                <w:sz w:val="20"/>
                <w:szCs w:val="20"/>
              </w:rPr>
              <w:t> </w:t>
            </w:r>
          </w:p>
        </w:tc>
        <w:tc>
          <w:tcPr>
            <w:tcW w:w="1620" w:type="dxa"/>
            <w:tcBorders>
              <w:top w:val="nil"/>
              <w:left w:val="nil"/>
              <w:bottom w:val="single" w:sz="4" w:space="0" w:color="auto"/>
              <w:right w:val="nil"/>
            </w:tcBorders>
            <w:noWrap/>
            <w:tcMar>
              <w:top w:w="15" w:type="dxa"/>
              <w:left w:w="15" w:type="dxa"/>
              <w:bottom w:w="0" w:type="dxa"/>
              <w:right w:w="15" w:type="dxa"/>
            </w:tcMar>
            <w:vAlign w:val="bottom"/>
          </w:tcPr>
          <w:p w:rsidR="00BB084A" w:rsidRPr="001A6D03" w:rsidRDefault="00BB084A">
            <w:pPr>
              <w:rPr>
                <w:rFonts w:ascii="Arial" w:hAnsi="Arial"/>
                <w:sz w:val="20"/>
                <w:szCs w:val="20"/>
              </w:rPr>
            </w:pPr>
            <w:r w:rsidRPr="001A6D03">
              <w:rPr>
                <w:rFonts w:ascii="Arial" w:hAnsi="Arial" w:hint="eastAsia"/>
                <w:sz w:val="20"/>
                <w:szCs w:val="20"/>
              </w:rPr>
              <w:t> </w:t>
            </w:r>
          </w:p>
        </w:tc>
        <w:tc>
          <w:tcPr>
            <w:tcW w:w="1620" w:type="dxa"/>
            <w:tcBorders>
              <w:top w:val="nil"/>
              <w:left w:val="nil"/>
              <w:bottom w:val="single" w:sz="4" w:space="0" w:color="auto"/>
              <w:right w:val="single" w:sz="8" w:space="0" w:color="auto"/>
            </w:tcBorders>
            <w:noWrap/>
            <w:tcMar>
              <w:top w:w="15" w:type="dxa"/>
              <w:left w:w="360" w:type="dxa"/>
              <w:bottom w:w="0" w:type="dxa"/>
              <w:right w:w="15" w:type="dxa"/>
            </w:tcMar>
            <w:vAlign w:val="bottom"/>
          </w:tcPr>
          <w:p w:rsidR="00BB084A" w:rsidRPr="001A6D03" w:rsidRDefault="00BB084A" w:rsidP="00BB084A">
            <w:pPr>
              <w:ind w:firstLineChars="200" w:firstLine="400"/>
              <w:rPr>
                <w:rFonts w:ascii="Arial" w:hAnsi="Arial"/>
                <w:sz w:val="20"/>
                <w:szCs w:val="20"/>
              </w:rPr>
            </w:pPr>
            <w:r w:rsidRPr="001A6D03">
              <w:rPr>
                <w:rFonts w:ascii="Arial" w:hAnsi="Arial" w:hint="eastAsia"/>
                <w:sz w:val="20"/>
                <w:szCs w:val="20"/>
              </w:rPr>
              <w:t> </w:t>
            </w:r>
          </w:p>
        </w:tc>
      </w:tr>
      <w:tr w:rsidR="00BB084A" w:rsidRPr="001A6D03">
        <w:trPr>
          <w:trHeight w:val="255"/>
        </w:trPr>
        <w:tc>
          <w:tcPr>
            <w:tcW w:w="248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BB084A" w:rsidRPr="001A6D03" w:rsidRDefault="00BB084A">
            <w:pPr>
              <w:rPr>
                <w:rFonts w:ascii="Arial" w:hAnsi="Arial"/>
                <w:sz w:val="20"/>
                <w:szCs w:val="20"/>
              </w:rPr>
            </w:pPr>
            <w:r w:rsidRPr="001A6D03">
              <w:rPr>
                <w:rFonts w:ascii="Arial" w:hAnsi="Arial" w:hint="eastAsia"/>
                <w:sz w:val="20"/>
                <w:szCs w:val="20"/>
              </w:rPr>
              <w:t> </w:t>
            </w:r>
          </w:p>
        </w:tc>
        <w:tc>
          <w:tcPr>
            <w:tcW w:w="1495"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BB084A" w:rsidRPr="001A6D03" w:rsidRDefault="00141F2D">
            <w:pPr>
              <w:jc w:val="right"/>
              <w:rPr>
                <w:rFonts w:ascii="Arial" w:hAnsi="Arial"/>
                <w:sz w:val="20"/>
                <w:szCs w:val="20"/>
              </w:rPr>
            </w:pPr>
            <w:r>
              <w:rPr>
                <w:rFonts w:ascii="Arial" w:hAnsi="Arial"/>
                <w:sz w:val="20"/>
                <w:szCs w:val="20"/>
              </w:rPr>
              <w:t>43 000</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B084A" w:rsidRPr="001A6D03" w:rsidRDefault="00141F2D">
            <w:pPr>
              <w:jc w:val="right"/>
              <w:rPr>
                <w:rFonts w:ascii="Arial" w:hAnsi="Arial"/>
                <w:sz w:val="20"/>
                <w:szCs w:val="20"/>
              </w:rPr>
            </w:pPr>
            <w:r>
              <w:rPr>
                <w:rFonts w:ascii="Arial" w:hAnsi="Arial"/>
                <w:sz w:val="20"/>
                <w:szCs w:val="20"/>
              </w:rPr>
              <w:t>8 000</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B084A" w:rsidRPr="001A6D03" w:rsidRDefault="00BB084A">
            <w:pPr>
              <w:jc w:val="right"/>
              <w:rPr>
                <w:rFonts w:ascii="Arial" w:hAnsi="Arial"/>
                <w:sz w:val="20"/>
                <w:szCs w:val="20"/>
              </w:rPr>
            </w:pPr>
            <w:r w:rsidRPr="001A6D03">
              <w:rPr>
                <w:rFonts w:ascii="Arial" w:hAnsi="Arial"/>
                <w:sz w:val="20"/>
                <w:szCs w:val="20"/>
              </w:rPr>
              <w:t>0,148</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BB084A" w:rsidRPr="001A6D03" w:rsidRDefault="00BB084A">
            <w:pPr>
              <w:jc w:val="right"/>
              <w:rPr>
                <w:rFonts w:ascii="Arial" w:hAnsi="Arial"/>
                <w:sz w:val="20"/>
                <w:szCs w:val="20"/>
              </w:rPr>
            </w:pPr>
            <w:r w:rsidRPr="001A6D03">
              <w:rPr>
                <w:rFonts w:ascii="Arial" w:hAnsi="Arial"/>
                <w:sz w:val="20"/>
                <w:szCs w:val="20"/>
              </w:rPr>
              <w:t>0,052</w:t>
            </w:r>
          </w:p>
        </w:tc>
      </w:tr>
      <w:tr w:rsidR="00BB084A" w:rsidRPr="001A6D03" w:rsidTr="00655A91">
        <w:trPr>
          <w:trHeight w:val="255"/>
        </w:trPr>
        <w:tc>
          <w:tcPr>
            <w:tcW w:w="2480" w:type="dxa"/>
            <w:tcBorders>
              <w:top w:val="single" w:sz="4" w:space="0" w:color="auto"/>
              <w:left w:val="single" w:sz="8" w:space="0" w:color="auto"/>
              <w:bottom w:val="single" w:sz="4" w:space="0" w:color="auto"/>
              <w:right w:val="nil"/>
            </w:tcBorders>
            <w:noWrap/>
            <w:tcMar>
              <w:top w:w="15" w:type="dxa"/>
              <w:left w:w="15" w:type="dxa"/>
              <w:bottom w:w="0" w:type="dxa"/>
              <w:right w:w="15" w:type="dxa"/>
            </w:tcMar>
            <w:vAlign w:val="bottom"/>
          </w:tcPr>
          <w:p w:rsidR="00BB084A" w:rsidRPr="001A6D03" w:rsidRDefault="00BB084A">
            <w:pPr>
              <w:rPr>
                <w:rFonts w:ascii="Arial" w:hAnsi="Arial"/>
                <w:b/>
                <w:bCs/>
                <w:sz w:val="20"/>
                <w:szCs w:val="20"/>
              </w:rPr>
            </w:pPr>
            <w:r w:rsidRPr="001A6D03">
              <w:rPr>
                <w:rFonts w:ascii="Arial" w:hAnsi="Arial"/>
                <w:b/>
                <w:bCs/>
                <w:sz w:val="20"/>
                <w:szCs w:val="20"/>
              </w:rPr>
              <w:t>Z</w:t>
            </w:r>
            <w:r w:rsidRPr="001A6D03">
              <w:rPr>
                <w:rFonts w:ascii="Arial" w:hAnsi="Arial" w:hint="eastAsia"/>
                <w:b/>
                <w:bCs/>
                <w:sz w:val="20"/>
                <w:szCs w:val="20"/>
              </w:rPr>
              <w:t>á</w:t>
            </w:r>
            <w:r w:rsidRPr="001A6D03">
              <w:rPr>
                <w:rFonts w:ascii="Arial" w:hAnsi="Arial"/>
                <w:b/>
                <w:bCs/>
                <w:sz w:val="20"/>
                <w:szCs w:val="20"/>
              </w:rPr>
              <w:t>kladn</w:t>
            </w:r>
            <w:r w:rsidRPr="001A6D03">
              <w:rPr>
                <w:rFonts w:ascii="Arial" w:hAnsi="Arial" w:hint="eastAsia"/>
                <w:b/>
                <w:bCs/>
                <w:sz w:val="20"/>
                <w:szCs w:val="20"/>
              </w:rPr>
              <w:t>í</w:t>
            </w:r>
            <w:r w:rsidRPr="001A6D03">
              <w:rPr>
                <w:rFonts w:ascii="Arial" w:hAnsi="Arial"/>
                <w:b/>
                <w:bCs/>
                <w:sz w:val="20"/>
                <w:szCs w:val="20"/>
              </w:rPr>
              <w:t xml:space="preserve"> </w:t>
            </w:r>
            <w:r w:rsidRPr="001A6D03">
              <w:rPr>
                <w:rFonts w:ascii="Arial" w:hAnsi="Arial" w:hint="eastAsia"/>
                <w:b/>
                <w:bCs/>
                <w:sz w:val="20"/>
                <w:szCs w:val="20"/>
              </w:rPr>
              <w:t>š</w:t>
            </w:r>
            <w:r w:rsidRPr="001A6D03">
              <w:rPr>
                <w:rFonts w:ascii="Arial" w:hAnsi="Arial"/>
                <w:b/>
                <w:bCs/>
                <w:sz w:val="20"/>
                <w:szCs w:val="20"/>
              </w:rPr>
              <w:t xml:space="preserve">koly </w:t>
            </w:r>
          </w:p>
        </w:tc>
        <w:tc>
          <w:tcPr>
            <w:tcW w:w="1495" w:type="dxa"/>
            <w:tcBorders>
              <w:top w:val="single" w:sz="4" w:space="0" w:color="auto"/>
              <w:left w:val="single" w:sz="8" w:space="0" w:color="auto"/>
              <w:bottom w:val="single" w:sz="4" w:space="0" w:color="auto"/>
              <w:right w:val="nil"/>
            </w:tcBorders>
            <w:noWrap/>
            <w:tcMar>
              <w:top w:w="15" w:type="dxa"/>
              <w:left w:w="15" w:type="dxa"/>
              <w:bottom w:w="0" w:type="dxa"/>
              <w:right w:w="15" w:type="dxa"/>
            </w:tcMar>
            <w:vAlign w:val="bottom"/>
          </w:tcPr>
          <w:p w:rsidR="00BB084A" w:rsidRPr="001A6D03" w:rsidRDefault="00BB084A">
            <w:pPr>
              <w:rPr>
                <w:rFonts w:ascii="Arial" w:hAnsi="Arial"/>
                <w:sz w:val="20"/>
                <w:szCs w:val="20"/>
              </w:rPr>
            </w:pPr>
            <w:r w:rsidRPr="001A6D03">
              <w:rPr>
                <w:rFonts w:ascii="Arial" w:hAnsi="Arial" w:hint="eastAsia"/>
                <w:sz w:val="20"/>
                <w:szCs w:val="20"/>
              </w:rPr>
              <w:t> </w:t>
            </w:r>
          </w:p>
        </w:tc>
        <w:tc>
          <w:tcPr>
            <w:tcW w:w="162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BB084A" w:rsidRPr="001A6D03" w:rsidRDefault="00BB084A">
            <w:pPr>
              <w:rPr>
                <w:rFonts w:ascii="Arial" w:hAnsi="Arial"/>
                <w:sz w:val="20"/>
                <w:szCs w:val="20"/>
              </w:rPr>
            </w:pPr>
            <w:r w:rsidRPr="001A6D03">
              <w:rPr>
                <w:rFonts w:ascii="Arial" w:hAnsi="Arial" w:hint="eastAsia"/>
                <w:sz w:val="20"/>
                <w:szCs w:val="20"/>
              </w:rPr>
              <w:t> </w:t>
            </w:r>
          </w:p>
        </w:tc>
        <w:tc>
          <w:tcPr>
            <w:tcW w:w="16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BB084A" w:rsidRPr="001A6D03" w:rsidRDefault="00BB084A">
            <w:pPr>
              <w:rPr>
                <w:rFonts w:ascii="Arial" w:hAnsi="Arial"/>
                <w:sz w:val="20"/>
                <w:szCs w:val="20"/>
              </w:rPr>
            </w:pPr>
            <w:r w:rsidRPr="001A6D03">
              <w:rPr>
                <w:rFonts w:ascii="Arial" w:hAnsi="Arial" w:hint="eastAsia"/>
                <w:sz w:val="20"/>
                <w:szCs w:val="20"/>
              </w:rPr>
              <w:t> </w:t>
            </w:r>
          </w:p>
        </w:tc>
        <w:tc>
          <w:tcPr>
            <w:tcW w:w="162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BB084A" w:rsidRPr="001A6D03" w:rsidRDefault="00BB084A">
            <w:pPr>
              <w:rPr>
                <w:rFonts w:ascii="Arial" w:hAnsi="Arial"/>
                <w:sz w:val="20"/>
                <w:szCs w:val="20"/>
              </w:rPr>
            </w:pPr>
            <w:r w:rsidRPr="001A6D03">
              <w:rPr>
                <w:rFonts w:ascii="Arial" w:hAnsi="Arial" w:hint="eastAsia"/>
                <w:sz w:val="20"/>
                <w:szCs w:val="20"/>
              </w:rPr>
              <w:t> </w:t>
            </w:r>
          </w:p>
        </w:tc>
      </w:tr>
      <w:tr w:rsidR="00BB084A" w:rsidRPr="001A6D03">
        <w:trPr>
          <w:trHeight w:val="255"/>
        </w:trPr>
        <w:tc>
          <w:tcPr>
            <w:tcW w:w="248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BB084A" w:rsidRPr="001A6D03" w:rsidRDefault="00BB084A">
            <w:pPr>
              <w:rPr>
                <w:rFonts w:ascii="Arial" w:hAnsi="Arial"/>
                <w:sz w:val="20"/>
                <w:szCs w:val="20"/>
              </w:rPr>
            </w:pPr>
            <w:r w:rsidRPr="001A6D03">
              <w:rPr>
                <w:rFonts w:ascii="Arial" w:hAnsi="Arial"/>
                <w:sz w:val="20"/>
                <w:szCs w:val="20"/>
              </w:rPr>
              <w:t>I. stupe</w:t>
            </w:r>
            <w:r w:rsidRPr="001A6D03">
              <w:rPr>
                <w:rFonts w:ascii="Arial" w:hAnsi="Arial" w:hint="eastAsia"/>
                <w:sz w:val="20"/>
                <w:szCs w:val="20"/>
              </w:rPr>
              <w:t>ň</w:t>
            </w:r>
          </w:p>
        </w:tc>
        <w:tc>
          <w:tcPr>
            <w:tcW w:w="1495"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BB084A" w:rsidRPr="001A6D03" w:rsidRDefault="00141F2D">
            <w:pPr>
              <w:jc w:val="right"/>
              <w:rPr>
                <w:rFonts w:ascii="Arial" w:hAnsi="Arial"/>
                <w:sz w:val="20"/>
                <w:szCs w:val="20"/>
              </w:rPr>
            </w:pPr>
            <w:r>
              <w:rPr>
                <w:rFonts w:ascii="Arial" w:hAnsi="Arial"/>
                <w:sz w:val="20"/>
                <w:szCs w:val="20"/>
              </w:rPr>
              <w:t>39 000</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B084A" w:rsidRPr="001A6D03" w:rsidRDefault="00141F2D">
            <w:pPr>
              <w:jc w:val="right"/>
              <w:rPr>
                <w:rFonts w:ascii="Arial" w:hAnsi="Arial"/>
                <w:sz w:val="20"/>
                <w:szCs w:val="20"/>
              </w:rPr>
            </w:pPr>
            <w:r>
              <w:rPr>
                <w:rFonts w:ascii="Arial" w:hAnsi="Arial"/>
                <w:sz w:val="20"/>
                <w:szCs w:val="20"/>
              </w:rPr>
              <w:t>4 000</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B084A" w:rsidRPr="001A6D03" w:rsidRDefault="00BB084A">
            <w:pPr>
              <w:jc w:val="right"/>
              <w:rPr>
                <w:rFonts w:ascii="Arial" w:hAnsi="Arial"/>
                <w:sz w:val="20"/>
                <w:szCs w:val="20"/>
              </w:rPr>
            </w:pPr>
            <w:r w:rsidRPr="001A6D03">
              <w:rPr>
                <w:rFonts w:ascii="Arial" w:hAnsi="Arial"/>
                <w:sz w:val="20"/>
                <w:szCs w:val="20"/>
              </w:rPr>
              <w:t>0,103</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BB084A" w:rsidRPr="001A6D03" w:rsidRDefault="00BB084A">
            <w:pPr>
              <w:jc w:val="right"/>
              <w:rPr>
                <w:rFonts w:ascii="Arial" w:hAnsi="Arial"/>
                <w:sz w:val="20"/>
                <w:szCs w:val="20"/>
              </w:rPr>
            </w:pPr>
            <w:r w:rsidRPr="001A6D03">
              <w:rPr>
                <w:rFonts w:ascii="Arial" w:hAnsi="Arial"/>
                <w:sz w:val="20"/>
                <w:szCs w:val="20"/>
              </w:rPr>
              <w:t>0,028</w:t>
            </w:r>
          </w:p>
        </w:tc>
      </w:tr>
      <w:tr w:rsidR="00BB084A" w:rsidRPr="001A6D03" w:rsidTr="001A6D03">
        <w:trPr>
          <w:trHeight w:val="270"/>
        </w:trPr>
        <w:tc>
          <w:tcPr>
            <w:tcW w:w="2480" w:type="dxa"/>
            <w:tcBorders>
              <w:top w:val="nil"/>
              <w:left w:val="single" w:sz="8" w:space="0" w:color="auto"/>
              <w:bottom w:val="single" w:sz="8" w:space="0" w:color="auto"/>
              <w:right w:val="nil"/>
            </w:tcBorders>
            <w:noWrap/>
            <w:tcMar>
              <w:top w:w="15" w:type="dxa"/>
              <w:left w:w="15" w:type="dxa"/>
              <w:bottom w:w="0" w:type="dxa"/>
              <w:right w:w="15" w:type="dxa"/>
            </w:tcMar>
            <w:vAlign w:val="bottom"/>
          </w:tcPr>
          <w:p w:rsidR="00BB084A" w:rsidRPr="001A6D03" w:rsidRDefault="00BB084A">
            <w:pPr>
              <w:rPr>
                <w:rFonts w:ascii="Arial" w:hAnsi="Arial"/>
                <w:sz w:val="20"/>
                <w:szCs w:val="20"/>
              </w:rPr>
            </w:pPr>
            <w:r w:rsidRPr="001A6D03">
              <w:rPr>
                <w:rFonts w:ascii="Arial" w:hAnsi="Arial"/>
                <w:sz w:val="20"/>
                <w:szCs w:val="20"/>
              </w:rPr>
              <w:t>II. stupe</w:t>
            </w:r>
            <w:r w:rsidRPr="001A6D03">
              <w:rPr>
                <w:rFonts w:ascii="Arial" w:hAnsi="Arial" w:hint="eastAsia"/>
                <w:sz w:val="20"/>
                <w:szCs w:val="20"/>
              </w:rPr>
              <w:t>ň</w:t>
            </w:r>
          </w:p>
        </w:tc>
        <w:tc>
          <w:tcPr>
            <w:tcW w:w="1495" w:type="dxa"/>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BB084A" w:rsidRPr="001A6D03" w:rsidRDefault="00141F2D">
            <w:pPr>
              <w:jc w:val="right"/>
              <w:rPr>
                <w:rFonts w:ascii="Arial" w:hAnsi="Arial"/>
                <w:sz w:val="20"/>
                <w:szCs w:val="20"/>
              </w:rPr>
            </w:pPr>
            <w:r>
              <w:rPr>
                <w:rFonts w:ascii="Arial" w:hAnsi="Arial"/>
                <w:sz w:val="20"/>
                <w:szCs w:val="20"/>
              </w:rPr>
              <w:t>47 000</w:t>
            </w:r>
          </w:p>
        </w:tc>
        <w:tc>
          <w:tcPr>
            <w:tcW w:w="1620"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BB084A" w:rsidRPr="001A6D03" w:rsidRDefault="00141F2D">
            <w:pPr>
              <w:jc w:val="right"/>
              <w:rPr>
                <w:rFonts w:ascii="Arial" w:hAnsi="Arial"/>
                <w:sz w:val="20"/>
                <w:szCs w:val="20"/>
              </w:rPr>
            </w:pPr>
            <w:r>
              <w:rPr>
                <w:rFonts w:ascii="Arial" w:hAnsi="Arial"/>
                <w:sz w:val="20"/>
                <w:szCs w:val="20"/>
              </w:rPr>
              <w:t>4 000</w:t>
            </w:r>
          </w:p>
        </w:tc>
        <w:tc>
          <w:tcPr>
            <w:tcW w:w="1620"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BB084A" w:rsidRPr="001A6D03" w:rsidRDefault="00BB084A">
            <w:pPr>
              <w:jc w:val="right"/>
              <w:rPr>
                <w:rFonts w:ascii="Arial" w:hAnsi="Arial"/>
                <w:sz w:val="20"/>
                <w:szCs w:val="20"/>
              </w:rPr>
            </w:pPr>
            <w:r w:rsidRPr="001A6D03">
              <w:rPr>
                <w:rFonts w:ascii="Arial" w:hAnsi="Arial"/>
                <w:sz w:val="20"/>
                <w:szCs w:val="20"/>
              </w:rPr>
              <w:t>0,135</w:t>
            </w:r>
          </w:p>
        </w:tc>
        <w:tc>
          <w:tcPr>
            <w:tcW w:w="162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BB084A" w:rsidRPr="001A6D03" w:rsidRDefault="00BB084A">
            <w:pPr>
              <w:jc w:val="right"/>
              <w:rPr>
                <w:rFonts w:ascii="Arial" w:hAnsi="Arial"/>
                <w:sz w:val="20"/>
                <w:szCs w:val="20"/>
              </w:rPr>
            </w:pPr>
            <w:r w:rsidRPr="001A6D03">
              <w:rPr>
                <w:rFonts w:ascii="Arial" w:hAnsi="Arial"/>
                <w:sz w:val="20"/>
                <w:szCs w:val="20"/>
              </w:rPr>
              <w:t>0,028</w:t>
            </w:r>
          </w:p>
        </w:tc>
      </w:tr>
      <w:tr w:rsidR="001A6D03" w:rsidRPr="001A6D03" w:rsidTr="001A6D03">
        <w:trPr>
          <w:trHeight w:val="255"/>
        </w:trPr>
        <w:tc>
          <w:tcPr>
            <w:tcW w:w="8835" w:type="dxa"/>
            <w:gridSpan w:val="5"/>
            <w:tcBorders>
              <w:left w:val="nil"/>
              <w:bottom w:val="nil"/>
              <w:right w:val="nil"/>
            </w:tcBorders>
            <w:noWrap/>
            <w:tcMar>
              <w:top w:w="15" w:type="dxa"/>
              <w:left w:w="15" w:type="dxa"/>
              <w:bottom w:w="0" w:type="dxa"/>
              <w:right w:w="15" w:type="dxa"/>
            </w:tcMar>
            <w:vAlign w:val="bottom"/>
          </w:tcPr>
          <w:p w:rsidR="00DE5E25" w:rsidRDefault="00DE5E25" w:rsidP="007C7206">
            <w:pPr>
              <w:ind w:left="1620" w:hanging="1620"/>
              <w:rPr>
                <w:rFonts w:ascii="Arial" w:hAnsi="Arial"/>
                <w:b/>
                <w:bCs/>
                <w:sz w:val="20"/>
                <w:szCs w:val="20"/>
              </w:rPr>
            </w:pPr>
          </w:p>
          <w:p w:rsidR="00DE5E25" w:rsidRDefault="00DE5E25" w:rsidP="007C7206">
            <w:pPr>
              <w:ind w:left="1620" w:hanging="1620"/>
              <w:rPr>
                <w:rFonts w:ascii="Arial" w:hAnsi="Arial"/>
                <w:b/>
                <w:bCs/>
                <w:sz w:val="20"/>
                <w:szCs w:val="20"/>
              </w:rPr>
            </w:pPr>
          </w:p>
          <w:p w:rsidR="00DE5E25" w:rsidRDefault="00DE5E25" w:rsidP="007C7206">
            <w:pPr>
              <w:ind w:left="1620" w:hanging="1620"/>
              <w:rPr>
                <w:rFonts w:ascii="Arial" w:hAnsi="Arial"/>
                <w:b/>
                <w:bCs/>
                <w:sz w:val="20"/>
                <w:szCs w:val="20"/>
              </w:rPr>
            </w:pPr>
          </w:p>
          <w:p w:rsidR="00DE5E25" w:rsidRDefault="00DE5E25" w:rsidP="007C7206">
            <w:pPr>
              <w:ind w:left="1620" w:hanging="1620"/>
              <w:rPr>
                <w:rFonts w:ascii="Arial" w:hAnsi="Arial"/>
                <w:b/>
                <w:bCs/>
                <w:sz w:val="20"/>
                <w:szCs w:val="20"/>
              </w:rPr>
            </w:pPr>
          </w:p>
          <w:p w:rsidR="001A6D03" w:rsidRPr="001A6D03" w:rsidRDefault="001A6D03" w:rsidP="007C7206">
            <w:pPr>
              <w:ind w:left="1620" w:hanging="1620"/>
              <w:rPr>
                <w:rFonts w:ascii="Arial" w:hAnsi="Arial"/>
                <w:b/>
                <w:bCs/>
                <w:sz w:val="20"/>
                <w:szCs w:val="20"/>
              </w:rPr>
            </w:pPr>
            <w:r w:rsidRPr="001A6D03">
              <w:rPr>
                <w:rFonts w:ascii="Arial" w:hAnsi="Arial"/>
                <w:b/>
                <w:bCs/>
                <w:sz w:val="20"/>
                <w:szCs w:val="20"/>
              </w:rPr>
              <w:lastRenderedPageBreak/>
              <w:t>Autismus a více vad</w:t>
            </w:r>
            <w:r w:rsidRPr="001A6D03">
              <w:rPr>
                <w:rFonts w:ascii="Arial" w:hAnsi="Arial"/>
                <w:sz w:val="20"/>
                <w:szCs w:val="20"/>
              </w:rPr>
              <w:t xml:space="preserve">: </w:t>
            </w:r>
          </w:p>
        </w:tc>
      </w:tr>
      <w:tr w:rsidR="001A6D03" w:rsidRPr="001A6D03" w:rsidTr="007C7206">
        <w:trPr>
          <w:trHeight w:val="585"/>
        </w:trPr>
        <w:tc>
          <w:tcPr>
            <w:tcW w:w="2480" w:type="dxa"/>
            <w:tcBorders>
              <w:top w:val="single" w:sz="8" w:space="0" w:color="auto"/>
              <w:left w:val="single" w:sz="8" w:space="0" w:color="auto"/>
              <w:bottom w:val="single" w:sz="8" w:space="0" w:color="auto"/>
              <w:right w:val="nil"/>
            </w:tcBorders>
            <w:noWrap/>
            <w:tcMar>
              <w:top w:w="15" w:type="dxa"/>
              <w:left w:w="15" w:type="dxa"/>
              <w:bottom w:w="0" w:type="dxa"/>
              <w:right w:w="15" w:type="dxa"/>
            </w:tcMar>
            <w:vAlign w:val="bottom"/>
          </w:tcPr>
          <w:p w:rsidR="001A6D03" w:rsidRPr="001A6D03" w:rsidRDefault="001A6D03" w:rsidP="007C7206">
            <w:pPr>
              <w:rPr>
                <w:rFonts w:ascii="Arial" w:hAnsi="Arial"/>
                <w:sz w:val="20"/>
                <w:szCs w:val="20"/>
              </w:rPr>
            </w:pPr>
            <w:r w:rsidRPr="001A6D03">
              <w:rPr>
                <w:rFonts w:ascii="Arial" w:hAnsi="Arial" w:hint="eastAsia"/>
                <w:sz w:val="20"/>
                <w:szCs w:val="20"/>
              </w:rPr>
              <w:lastRenderedPageBreak/>
              <w:t> </w:t>
            </w:r>
          </w:p>
        </w:tc>
        <w:tc>
          <w:tcPr>
            <w:tcW w:w="1495" w:type="dxa"/>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bottom"/>
          </w:tcPr>
          <w:p w:rsidR="001A6D03" w:rsidRPr="001A6D03" w:rsidRDefault="001A6D03" w:rsidP="004326E0">
            <w:pPr>
              <w:jc w:val="center"/>
              <w:rPr>
                <w:rFonts w:ascii="Arial" w:hAnsi="Arial"/>
                <w:sz w:val="20"/>
                <w:szCs w:val="20"/>
              </w:rPr>
            </w:pPr>
            <w:r w:rsidRPr="001A6D03">
              <w:rPr>
                <w:rFonts w:ascii="Arial" w:hAnsi="Arial"/>
                <w:sz w:val="20"/>
                <w:szCs w:val="20"/>
              </w:rPr>
              <w:t>MP v K</w:t>
            </w:r>
            <w:r w:rsidRPr="001A6D03">
              <w:rPr>
                <w:rFonts w:ascii="Arial" w:hAnsi="Arial" w:hint="eastAsia"/>
                <w:sz w:val="20"/>
                <w:szCs w:val="20"/>
              </w:rPr>
              <w:t>č</w:t>
            </w:r>
            <w:r w:rsidRPr="001A6D03">
              <w:rPr>
                <w:rFonts w:ascii="Arial" w:hAnsi="Arial"/>
                <w:sz w:val="20"/>
                <w:szCs w:val="20"/>
              </w:rPr>
              <w:t xml:space="preserve"> na pedagoga</w:t>
            </w:r>
          </w:p>
        </w:tc>
        <w:tc>
          <w:tcPr>
            <w:tcW w:w="1620" w:type="dxa"/>
            <w:tcBorders>
              <w:top w:val="single" w:sz="8" w:space="0" w:color="auto"/>
              <w:left w:val="nil"/>
              <w:bottom w:val="single" w:sz="8" w:space="0" w:color="auto"/>
              <w:right w:val="single" w:sz="4" w:space="0" w:color="auto"/>
            </w:tcBorders>
            <w:tcMar>
              <w:top w:w="15" w:type="dxa"/>
              <w:left w:w="15" w:type="dxa"/>
              <w:bottom w:w="0" w:type="dxa"/>
              <w:right w:w="15" w:type="dxa"/>
            </w:tcMar>
            <w:vAlign w:val="bottom"/>
          </w:tcPr>
          <w:p w:rsidR="001A6D03" w:rsidRPr="001A6D03" w:rsidRDefault="001A6D03" w:rsidP="004326E0">
            <w:pPr>
              <w:jc w:val="center"/>
              <w:rPr>
                <w:rFonts w:ascii="Arial" w:hAnsi="Arial"/>
                <w:sz w:val="20"/>
                <w:szCs w:val="20"/>
              </w:rPr>
            </w:pPr>
            <w:r w:rsidRPr="001A6D03">
              <w:rPr>
                <w:rFonts w:ascii="Arial" w:hAnsi="Arial"/>
                <w:sz w:val="20"/>
                <w:szCs w:val="20"/>
              </w:rPr>
              <w:t>MP v K</w:t>
            </w:r>
            <w:r w:rsidRPr="001A6D03">
              <w:rPr>
                <w:rFonts w:ascii="Arial" w:hAnsi="Arial" w:hint="eastAsia"/>
                <w:sz w:val="20"/>
                <w:szCs w:val="20"/>
              </w:rPr>
              <w:t>č</w:t>
            </w:r>
            <w:r w:rsidRPr="001A6D03">
              <w:rPr>
                <w:rFonts w:ascii="Arial" w:hAnsi="Arial"/>
                <w:sz w:val="20"/>
                <w:szCs w:val="20"/>
              </w:rPr>
              <w:t xml:space="preserve"> na </w:t>
            </w:r>
            <w:proofErr w:type="spellStart"/>
            <w:r w:rsidRPr="001A6D03">
              <w:rPr>
                <w:rFonts w:ascii="Arial" w:hAnsi="Arial"/>
                <w:sz w:val="20"/>
                <w:szCs w:val="20"/>
              </w:rPr>
              <w:t>nepedagoga</w:t>
            </w:r>
            <w:proofErr w:type="spellEnd"/>
          </w:p>
        </w:tc>
        <w:tc>
          <w:tcPr>
            <w:tcW w:w="1620" w:type="dxa"/>
            <w:tcBorders>
              <w:top w:val="single" w:sz="8" w:space="0" w:color="auto"/>
              <w:left w:val="nil"/>
              <w:bottom w:val="single" w:sz="8" w:space="0" w:color="auto"/>
              <w:right w:val="single" w:sz="4" w:space="0" w:color="auto"/>
            </w:tcBorders>
            <w:tcMar>
              <w:top w:w="15" w:type="dxa"/>
              <w:left w:w="15" w:type="dxa"/>
              <w:bottom w:w="0" w:type="dxa"/>
              <w:right w:w="15" w:type="dxa"/>
            </w:tcMar>
            <w:vAlign w:val="bottom"/>
          </w:tcPr>
          <w:p w:rsidR="001A6D03" w:rsidRPr="001A6D03" w:rsidRDefault="004326E0" w:rsidP="004326E0">
            <w:pPr>
              <w:jc w:val="center"/>
              <w:rPr>
                <w:rFonts w:ascii="Arial" w:hAnsi="Arial"/>
                <w:sz w:val="20"/>
                <w:szCs w:val="20"/>
              </w:rPr>
            </w:pPr>
            <w:r>
              <w:rPr>
                <w:rFonts w:ascii="Arial" w:hAnsi="Arial"/>
                <w:sz w:val="20"/>
                <w:szCs w:val="20"/>
              </w:rPr>
              <w:t>P</w:t>
            </w:r>
            <w:r w:rsidR="001A6D03" w:rsidRPr="001A6D03">
              <w:rPr>
                <w:rFonts w:ascii="Arial" w:hAnsi="Arial"/>
                <w:sz w:val="20"/>
                <w:szCs w:val="20"/>
              </w:rPr>
              <w:t>o</w:t>
            </w:r>
            <w:r w:rsidR="001A6D03" w:rsidRPr="001A6D03">
              <w:rPr>
                <w:rFonts w:ascii="Arial" w:hAnsi="Arial" w:hint="eastAsia"/>
                <w:sz w:val="20"/>
                <w:szCs w:val="20"/>
              </w:rPr>
              <w:t>č</w:t>
            </w:r>
            <w:r w:rsidR="001A6D03" w:rsidRPr="001A6D03">
              <w:rPr>
                <w:rFonts w:ascii="Arial" w:hAnsi="Arial"/>
                <w:sz w:val="20"/>
                <w:szCs w:val="20"/>
              </w:rPr>
              <w:t>et pedagog</w:t>
            </w:r>
            <w:r w:rsidR="001A6D03" w:rsidRPr="001A6D03">
              <w:rPr>
                <w:rFonts w:ascii="Arial" w:hAnsi="Arial" w:hint="eastAsia"/>
                <w:sz w:val="20"/>
                <w:szCs w:val="20"/>
              </w:rPr>
              <w:t>ů</w:t>
            </w:r>
          </w:p>
        </w:tc>
        <w:tc>
          <w:tcPr>
            <w:tcW w:w="1620" w:type="dxa"/>
            <w:tcBorders>
              <w:top w:val="single" w:sz="8" w:space="0" w:color="auto"/>
              <w:left w:val="nil"/>
              <w:bottom w:val="single" w:sz="8" w:space="0" w:color="auto"/>
              <w:right w:val="single" w:sz="4" w:space="0" w:color="auto"/>
            </w:tcBorders>
            <w:tcMar>
              <w:top w:w="15" w:type="dxa"/>
              <w:left w:w="15" w:type="dxa"/>
              <w:bottom w:w="0" w:type="dxa"/>
              <w:right w:w="15" w:type="dxa"/>
            </w:tcMar>
            <w:vAlign w:val="bottom"/>
          </w:tcPr>
          <w:p w:rsidR="001A6D03" w:rsidRPr="001A6D03" w:rsidRDefault="004326E0" w:rsidP="004326E0">
            <w:pPr>
              <w:jc w:val="center"/>
              <w:rPr>
                <w:rFonts w:ascii="Arial" w:hAnsi="Arial"/>
                <w:sz w:val="20"/>
                <w:szCs w:val="20"/>
              </w:rPr>
            </w:pPr>
            <w:r>
              <w:rPr>
                <w:rFonts w:ascii="Arial" w:hAnsi="Arial"/>
                <w:sz w:val="20"/>
                <w:szCs w:val="20"/>
              </w:rPr>
              <w:t>P</w:t>
            </w:r>
            <w:r w:rsidR="001A6D03" w:rsidRPr="001A6D03">
              <w:rPr>
                <w:rFonts w:ascii="Arial" w:hAnsi="Arial"/>
                <w:sz w:val="20"/>
                <w:szCs w:val="20"/>
              </w:rPr>
              <w:t>o</w:t>
            </w:r>
            <w:r w:rsidR="001A6D03" w:rsidRPr="001A6D03">
              <w:rPr>
                <w:rFonts w:ascii="Arial" w:hAnsi="Arial" w:hint="eastAsia"/>
                <w:sz w:val="20"/>
                <w:szCs w:val="20"/>
              </w:rPr>
              <w:t>č</w:t>
            </w:r>
            <w:r w:rsidR="001A6D03" w:rsidRPr="001A6D03">
              <w:rPr>
                <w:rFonts w:ascii="Arial" w:hAnsi="Arial"/>
                <w:sz w:val="20"/>
                <w:szCs w:val="20"/>
              </w:rPr>
              <w:t xml:space="preserve">et </w:t>
            </w:r>
            <w:proofErr w:type="spellStart"/>
            <w:r w:rsidR="001A6D03" w:rsidRPr="001A6D03">
              <w:rPr>
                <w:rFonts w:ascii="Arial" w:hAnsi="Arial"/>
                <w:sz w:val="20"/>
                <w:szCs w:val="20"/>
              </w:rPr>
              <w:t>nepedagog</w:t>
            </w:r>
            <w:r w:rsidR="001A6D03" w:rsidRPr="001A6D03">
              <w:rPr>
                <w:rFonts w:ascii="Arial" w:hAnsi="Arial" w:hint="eastAsia"/>
                <w:sz w:val="20"/>
                <w:szCs w:val="20"/>
              </w:rPr>
              <w:t>ů</w:t>
            </w:r>
            <w:proofErr w:type="spellEnd"/>
            <w:r w:rsidR="001A6D03" w:rsidRPr="001A6D03">
              <w:rPr>
                <w:rFonts w:ascii="Arial" w:hAnsi="Arial"/>
                <w:sz w:val="20"/>
                <w:szCs w:val="20"/>
              </w:rPr>
              <w:t>.</w:t>
            </w:r>
          </w:p>
        </w:tc>
      </w:tr>
      <w:tr w:rsidR="001A6D03" w:rsidRPr="001A6D03" w:rsidTr="007C7206">
        <w:trPr>
          <w:trHeight w:val="255"/>
        </w:trPr>
        <w:tc>
          <w:tcPr>
            <w:tcW w:w="248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1A6D03" w:rsidRPr="001A6D03" w:rsidRDefault="001A6D03" w:rsidP="007C7206">
            <w:pPr>
              <w:rPr>
                <w:rFonts w:ascii="Arial" w:hAnsi="Arial"/>
                <w:b/>
                <w:bCs/>
                <w:sz w:val="20"/>
                <w:szCs w:val="20"/>
              </w:rPr>
            </w:pPr>
            <w:r w:rsidRPr="001A6D03">
              <w:rPr>
                <w:rFonts w:ascii="Arial" w:hAnsi="Arial"/>
                <w:b/>
                <w:bCs/>
                <w:sz w:val="20"/>
                <w:szCs w:val="20"/>
              </w:rPr>
              <w:t>Mate</w:t>
            </w:r>
            <w:r w:rsidRPr="001A6D03">
              <w:rPr>
                <w:rFonts w:ascii="Arial" w:hAnsi="Arial" w:hint="eastAsia"/>
                <w:b/>
                <w:bCs/>
                <w:sz w:val="20"/>
                <w:szCs w:val="20"/>
              </w:rPr>
              <w:t>ř</w:t>
            </w:r>
            <w:r w:rsidRPr="001A6D03">
              <w:rPr>
                <w:rFonts w:ascii="Arial" w:hAnsi="Arial"/>
                <w:b/>
                <w:bCs/>
                <w:sz w:val="20"/>
                <w:szCs w:val="20"/>
              </w:rPr>
              <w:t>sk</w:t>
            </w:r>
            <w:r w:rsidRPr="001A6D03">
              <w:rPr>
                <w:rFonts w:ascii="Arial" w:hAnsi="Arial" w:hint="eastAsia"/>
                <w:b/>
                <w:bCs/>
                <w:sz w:val="20"/>
                <w:szCs w:val="20"/>
              </w:rPr>
              <w:t>é</w:t>
            </w:r>
            <w:r w:rsidRPr="001A6D03">
              <w:rPr>
                <w:rFonts w:ascii="Arial" w:hAnsi="Arial"/>
                <w:b/>
                <w:bCs/>
                <w:sz w:val="20"/>
                <w:szCs w:val="20"/>
              </w:rPr>
              <w:t xml:space="preserve"> </w:t>
            </w:r>
            <w:r w:rsidRPr="001A6D03">
              <w:rPr>
                <w:rFonts w:ascii="Arial" w:hAnsi="Arial" w:hint="eastAsia"/>
                <w:b/>
                <w:bCs/>
                <w:sz w:val="20"/>
                <w:szCs w:val="20"/>
              </w:rPr>
              <w:t>š</w:t>
            </w:r>
            <w:r w:rsidRPr="001A6D03">
              <w:rPr>
                <w:rFonts w:ascii="Arial" w:hAnsi="Arial"/>
                <w:b/>
                <w:bCs/>
                <w:sz w:val="20"/>
                <w:szCs w:val="20"/>
              </w:rPr>
              <w:t>koly</w:t>
            </w:r>
          </w:p>
        </w:tc>
        <w:tc>
          <w:tcPr>
            <w:tcW w:w="1495"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1A6D03" w:rsidRPr="001A6D03" w:rsidRDefault="001A6D03" w:rsidP="007C7206">
            <w:pPr>
              <w:rPr>
                <w:rFonts w:ascii="Arial" w:hAnsi="Arial"/>
                <w:sz w:val="20"/>
                <w:szCs w:val="20"/>
              </w:rPr>
            </w:pPr>
            <w:r w:rsidRPr="001A6D03">
              <w:rPr>
                <w:rFonts w:ascii="Arial" w:hAnsi="Arial" w:hint="eastAsia"/>
                <w:sz w:val="20"/>
                <w:szCs w:val="20"/>
              </w:rPr>
              <w:t> </w:t>
            </w:r>
          </w:p>
        </w:tc>
        <w:tc>
          <w:tcPr>
            <w:tcW w:w="1620" w:type="dxa"/>
            <w:tcBorders>
              <w:top w:val="nil"/>
              <w:left w:val="nil"/>
              <w:bottom w:val="single" w:sz="4" w:space="0" w:color="auto"/>
              <w:right w:val="nil"/>
            </w:tcBorders>
            <w:noWrap/>
            <w:tcMar>
              <w:top w:w="15" w:type="dxa"/>
              <w:left w:w="15" w:type="dxa"/>
              <w:bottom w:w="0" w:type="dxa"/>
              <w:right w:w="15" w:type="dxa"/>
            </w:tcMar>
            <w:vAlign w:val="bottom"/>
          </w:tcPr>
          <w:p w:rsidR="001A6D03" w:rsidRPr="001A6D03" w:rsidRDefault="001A6D03" w:rsidP="007C7206">
            <w:pPr>
              <w:rPr>
                <w:rFonts w:ascii="Arial" w:hAnsi="Arial"/>
                <w:sz w:val="20"/>
                <w:szCs w:val="20"/>
              </w:rPr>
            </w:pPr>
            <w:r w:rsidRPr="001A6D03">
              <w:rPr>
                <w:rFonts w:ascii="Arial" w:hAnsi="Arial" w:hint="eastAsia"/>
                <w:sz w:val="20"/>
                <w:szCs w:val="20"/>
              </w:rPr>
              <w:t> </w:t>
            </w:r>
          </w:p>
        </w:tc>
        <w:tc>
          <w:tcPr>
            <w:tcW w:w="1620" w:type="dxa"/>
            <w:tcBorders>
              <w:top w:val="nil"/>
              <w:left w:val="nil"/>
              <w:bottom w:val="single" w:sz="4" w:space="0" w:color="auto"/>
              <w:right w:val="nil"/>
            </w:tcBorders>
            <w:noWrap/>
            <w:tcMar>
              <w:top w:w="15" w:type="dxa"/>
              <w:left w:w="15" w:type="dxa"/>
              <w:bottom w:w="0" w:type="dxa"/>
              <w:right w:w="15" w:type="dxa"/>
            </w:tcMar>
            <w:vAlign w:val="bottom"/>
          </w:tcPr>
          <w:p w:rsidR="001A6D03" w:rsidRPr="001A6D03" w:rsidRDefault="001A6D03" w:rsidP="007C7206">
            <w:pPr>
              <w:rPr>
                <w:rFonts w:ascii="Arial" w:hAnsi="Arial"/>
                <w:sz w:val="20"/>
                <w:szCs w:val="20"/>
              </w:rPr>
            </w:pPr>
            <w:r w:rsidRPr="001A6D03">
              <w:rPr>
                <w:rFonts w:ascii="Arial" w:hAnsi="Arial" w:hint="eastAsia"/>
                <w:sz w:val="20"/>
                <w:szCs w:val="20"/>
              </w:rPr>
              <w:t> </w:t>
            </w:r>
          </w:p>
        </w:tc>
        <w:tc>
          <w:tcPr>
            <w:tcW w:w="1620" w:type="dxa"/>
            <w:tcBorders>
              <w:top w:val="nil"/>
              <w:left w:val="nil"/>
              <w:bottom w:val="single" w:sz="4" w:space="0" w:color="auto"/>
              <w:right w:val="single" w:sz="8" w:space="0" w:color="auto"/>
            </w:tcBorders>
            <w:noWrap/>
            <w:tcMar>
              <w:top w:w="15" w:type="dxa"/>
              <w:left w:w="360" w:type="dxa"/>
              <w:bottom w:w="0" w:type="dxa"/>
              <w:right w:w="15" w:type="dxa"/>
            </w:tcMar>
            <w:vAlign w:val="bottom"/>
          </w:tcPr>
          <w:p w:rsidR="001A6D03" w:rsidRPr="001A6D03" w:rsidRDefault="001A6D03" w:rsidP="007C7206">
            <w:pPr>
              <w:ind w:firstLineChars="200" w:firstLine="400"/>
              <w:rPr>
                <w:rFonts w:ascii="Arial" w:hAnsi="Arial"/>
                <w:sz w:val="20"/>
                <w:szCs w:val="20"/>
              </w:rPr>
            </w:pPr>
            <w:r w:rsidRPr="001A6D03">
              <w:rPr>
                <w:rFonts w:ascii="Arial" w:hAnsi="Arial" w:hint="eastAsia"/>
                <w:sz w:val="20"/>
                <w:szCs w:val="20"/>
              </w:rPr>
              <w:t> </w:t>
            </w:r>
          </w:p>
        </w:tc>
      </w:tr>
      <w:tr w:rsidR="001A6D03" w:rsidRPr="001A6D03" w:rsidTr="007C7206">
        <w:trPr>
          <w:trHeight w:val="255"/>
        </w:trPr>
        <w:tc>
          <w:tcPr>
            <w:tcW w:w="248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1A6D03" w:rsidRPr="001A6D03" w:rsidRDefault="001A6D03" w:rsidP="007C7206">
            <w:pPr>
              <w:rPr>
                <w:rFonts w:ascii="Arial" w:hAnsi="Arial"/>
                <w:sz w:val="20"/>
                <w:szCs w:val="20"/>
              </w:rPr>
            </w:pPr>
            <w:r w:rsidRPr="001A6D03">
              <w:rPr>
                <w:rFonts w:ascii="Arial" w:hAnsi="Arial" w:hint="eastAsia"/>
                <w:sz w:val="20"/>
                <w:szCs w:val="20"/>
              </w:rPr>
              <w:t> </w:t>
            </w:r>
          </w:p>
        </w:tc>
        <w:tc>
          <w:tcPr>
            <w:tcW w:w="1495"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A6D03" w:rsidRPr="001A6D03" w:rsidRDefault="00141F2D" w:rsidP="007C7206">
            <w:pPr>
              <w:jc w:val="right"/>
              <w:rPr>
                <w:rFonts w:ascii="Arial" w:hAnsi="Arial"/>
                <w:sz w:val="20"/>
                <w:szCs w:val="20"/>
              </w:rPr>
            </w:pPr>
            <w:r>
              <w:rPr>
                <w:rFonts w:ascii="Arial" w:hAnsi="Arial"/>
                <w:sz w:val="20"/>
                <w:szCs w:val="20"/>
              </w:rPr>
              <w:t>74 000</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A6D03" w:rsidRPr="001A6D03" w:rsidRDefault="00141F2D" w:rsidP="007C7206">
            <w:pPr>
              <w:jc w:val="right"/>
              <w:rPr>
                <w:rFonts w:ascii="Arial" w:hAnsi="Arial"/>
                <w:sz w:val="20"/>
                <w:szCs w:val="20"/>
              </w:rPr>
            </w:pPr>
            <w:r>
              <w:rPr>
                <w:rFonts w:ascii="Arial" w:hAnsi="Arial"/>
                <w:sz w:val="20"/>
                <w:szCs w:val="20"/>
              </w:rPr>
              <w:t>7 000</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A6D03" w:rsidRPr="001A6D03" w:rsidRDefault="001A6D03" w:rsidP="007C7206">
            <w:pPr>
              <w:jc w:val="right"/>
              <w:rPr>
                <w:rFonts w:ascii="Arial" w:hAnsi="Arial"/>
                <w:sz w:val="20"/>
                <w:szCs w:val="20"/>
              </w:rPr>
            </w:pPr>
            <w:r w:rsidRPr="001A6D03">
              <w:rPr>
                <w:rFonts w:ascii="Arial" w:hAnsi="Arial"/>
                <w:sz w:val="20"/>
                <w:szCs w:val="20"/>
              </w:rPr>
              <w:t>0,148</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1A6D03" w:rsidRPr="001A6D03" w:rsidRDefault="001A6D03" w:rsidP="007C7206">
            <w:pPr>
              <w:jc w:val="right"/>
              <w:rPr>
                <w:rFonts w:ascii="Arial" w:hAnsi="Arial"/>
                <w:sz w:val="20"/>
                <w:szCs w:val="20"/>
              </w:rPr>
            </w:pPr>
            <w:r w:rsidRPr="001A6D03">
              <w:rPr>
                <w:rFonts w:ascii="Arial" w:hAnsi="Arial"/>
                <w:sz w:val="20"/>
                <w:szCs w:val="20"/>
              </w:rPr>
              <w:t>0,052</w:t>
            </w:r>
          </w:p>
        </w:tc>
      </w:tr>
      <w:tr w:rsidR="001A6D03" w:rsidRPr="001A6D03" w:rsidTr="007C7206">
        <w:trPr>
          <w:trHeight w:val="255"/>
        </w:trPr>
        <w:tc>
          <w:tcPr>
            <w:tcW w:w="2480" w:type="dxa"/>
            <w:tcBorders>
              <w:top w:val="single" w:sz="4" w:space="0" w:color="auto"/>
              <w:left w:val="single" w:sz="8" w:space="0" w:color="auto"/>
              <w:bottom w:val="single" w:sz="4" w:space="0" w:color="auto"/>
              <w:right w:val="nil"/>
            </w:tcBorders>
            <w:noWrap/>
            <w:tcMar>
              <w:top w:w="15" w:type="dxa"/>
              <w:left w:w="15" w:type="dxa"/>
              <w:bottom w:w="0" w:type="dxa"/>
              <w:right w:w="15" w:type="dxa"/>
            </w:tcMar>
            <w:vAlign w:val="bottom"/>
          </w:tcPr>
          <w:p w:rsidR="001A6D03" w:rsidRPr="001A6D03" w:rsidRDefault="001A6D03" w:rsidP="007C7206">
            <w:pPr>
              <w:rPr>
                <w:rFonts w:ascii="Arial" w:hAnsi="Arial"/>
                <w:b/>
                <w:bCs/>
                <w:sz w:val="20"/>
                <w:szCs w:val="20"/>
              </w:rPr>
            </w:pPr>
            <w:r w:rsidRPr="001A6D03">
              <w:rPr>
                <w:rFonts w:ascii="Arial" w:hAnsi="Arial"/>
                <w:b/>
                <w:bCs/>
                <w:sz w:val="20"/>
                <w:szCs w:val="20"/>
              </w:rPr>
              <w:t>Z</w:t>
            </w:r>
            <w:r w:rsidRPr="001A6D03">
              <w:rPr>
                <w:rFonts w:ascii="Arial" w:hAnsi="Arial" w:hint="eastAsia"/>
                <w:b/>
                <w:bCs/>
                <w:sz w:val="20"/>
                <w:szCs w:val="20"/>
              </w:rPr>
              <w:t>á</w:t>
            </w:r>
            <w:r w:rsidRPr="001A6D03">
              <w:rPr>
                <w:rFonts w:ascii="Arial" w:hAnsi="Arial"/>
                <w:b/>
                <w:bCs/>
                <w:sz w:val="20"/>
                <w:szCs w:val="20"/>
              </w:rPr>
              <w:t>kladn</w:t>
            </w:r>
            <w:r w:rsidRPr="001A6D03">
              <w:rPr>
                <w:rFonts w:ascii="Arial" w:hAnsi="Arial" w:hint="eastAsia"/>
                <w:b/>
                <w:bCs/>
                <w:sz w:val="20"/>
                <w:szCs w:val="20"/>
              </w:rPr>
              <w:t>í</w:t>
            </w:r>
            <w:r w:rsidRPr="001A6D03">
              <w:rPr>
                <w:rFonts w:ascii="Arial" w:hAnsi="Arial"/>
                <w:b/>
                <w:bCs/>
                <w:sz w:val="20"/>
                <w:szCs w:val="20"/>
              </w:rPr>
              <w:t xml:space="preserve"> </w:t>
            </w:r>
            <w:r w:rsidRPr="001A6D03">
              <w:rPr>
                <w:rFonts w:ascii="Arial" w:hAnsi="Arial" w:hint="eastAsia"/>
                <w:b/>
                <w:bCs/>
                <w:sz w:val="20"/>
                <w:szCs w:val="20"/>
              </w:rPr>
              <w:t>š</w:t>
            </w:r>
            <w:r w:rsidRPr="001A6D03">
              <w:rPr>
                <w:rFonts w:ascii="Arial" w:hAnsi="Arial"/>
                <w:b/>
                <w:bCs/>
                <w:sz w:val="20"/>
                <w:szCs w:val="20"/>
              </w:rPr>
              <w:t xml:space="preserve">koly </w:t>
            </w:r>
          </w:p>
        </w:tc>
        <w:tc>
          <w:tcPr>
            <w:tcW w:w="1495" w:type="dxa"/>
            <w:tcBorders>
              <w:top w:val="single" w:sz="4" w:space="0" w:color="auto"/>
              <w:left w:val="single" w:sz="8" w:space="0" w:color="auto"/>
              <w:bottom w:val="single" w:sz="4" w:space="0" w:color="auto"/>
              <w:right w:val="nil"/>
            </w:tcBorders>
            <w:noWrap/>
            <w:tcMar>
              <w:top w:w="15" w:type="dxa"/>
              <w:left w:w="15" w:type="dxa"/>
              <w:bottom w:w="0" w:type="dxa"/>
              <w:right w:w="15" w:type="dxa"/>
            </w:tcMar>
            <w:vAlign w:val="bottom"/>
          </w:tcPr>
          <w:p w:rsidR="001A6D03" w:rsidRPr="001A6D03" w:rsidRDefault="001A6D03" w:rsidP="007C7206">
            <w:pPr>
              <w:rPr>
                <w:rFonts w:ascii="Arial" w:hAnsi="Arial"/>
                <w:sz w:val="20"/>
                <w:szCs w:val="20"/>
              </w:rPr>
            </w:pPr>
            <w:r w:rsidRPr="001A6D03">
              <w:rPr>
                <w:rFonts w:ascii="Arial" w:hAnsi="Arial" w:hint="eastAsia"/>
                <w:sz w:val="20"/>
                <w:szCs w:val="20"/>
              </w:rPr>
              <w:t> </w:t>
            </w:r>
          </w:p>
        </w:tc>
        <w:tc>
          <w:tcPr>
            <w:tcW w:w="162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1A6D03" w:rsidRPr="001A6D03" w:rsidRDefault="001A6D03" w:rsidP="007C7206">
            <w:pPr>
              <w:rPr>
                <w:rFonts w:ascii="Arial" w:hAnsi="Arial"/>
                <w:sz w:val="20"/>
                <w:szCs w:val="20"/>
              </w:rPr>
            </w:pPr>
            <w:r w:rsidRPr="001A6D03">
              <w:rPr>
                <w:rFonts w:ascii="Arial" w:hAnsi="Arial" w:hint="eastAsia"/>
                <w:sz w:val="20"/>
                <w:szCs w:val="20"/>
              </w:rPr>
              <w:t> </w:t>
            </w:r>
          </w:p>
        </w:tc>
        <w:tc>
          <w:tcPr>
            <w:tcW w:w="16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A6D03" w:rsidRPr="001A6D03" w:rsidRDefault="001A6D03" w:rsidP="007C7206">
            <w:pPr>
              <w:rPr>
                <w:rFonts w:ascii="Arial" w:hAnsi="Arial"/>
                <w:sz w:val="20"/>
                <w:szCs w:val="20"/>
              </w:rPr>
            </w:pPr>
            <w:r w:rsidRPr="001A6D03">
              <w:rPr>
                <w:rFonts w:ascii="Arial" w:hAnsi="Arial" w:hint="eastAsia"/>
                <w:sz w:val="20"/>
                <w:szCs w:val="20"/>
              </w:rPr>
              <w:t> </w:t>
            </w:r>
          </w:p>
        </w:tc>
        <w:tc>
          <w:tcPr>
            <w:tcW w:w="162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1A6D03" w:rsidRPr="001A6D03" w:rsidRDefault="001A6D03" w:rsidP="007C7206">
            <w:pPr>
              <w:rPr>
                <w:rFonts w:ascii="Arial" w:hAnsi="Arial"/>
                <w:sz w:val="20"/>
                <w:szCs w:val="20"/>
              </w:rPr>
            </w:pPr>
            <w:r w:rsidRPr="001A6D03">
              <w:rPr>
                <w:rFonts w:ascii="Arial" w:hAnsi="Arial" w:hint="eastAsia"/>
                <w:sz w:val="20"/>
                <w:szCs w:val="20"/>
              </w:rPr>
              <w:t> </w:t>
            </w:r>
          </w:p>
        </w:tc>
      </w:tr>
      <w:tr w:rsidR="001A6D03" w:rsidRPr="001A6D03" w:rsidTr="007C7206">
        <w:trPr>
          <w:trHeight w:val="255"/>
        </w:trPr>
        <w:tc>
          <w:tcPr>
            <w:tcW w:w="248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1A6D03" w:rsidRPr="001A6D03" w:rsidRDefault="001A6D03" w:rsidP="007C7206">
            <w:pPr>
              <w:rPr>
                <w:rFonts w:ascii="Arial" w:hAnsi="Arial"/>
                <w:sz w:val="20"/>
                <w:szCs w:val="20"/>
              </w:rPr>
            </w:pPr>
            <w:r w:rsidRPr="001A6D03">
              <w:rPr>
                <w:rFonts w:ascii="Arial" w:hAnsi="Arial"/>
                <w:sz w:val="20"/>
                <w:szCs w:val="20"/>
              </w:rPr>
              <w:t>I. stupe</w:t>
            </w:r>
            <w:r w:rsidRPr="001A6D03">
              <w:rPr>
                <w:rFonts w:ascii="Arial" w:hAnsi="Arial" w:hint="eastAsia"/>
                <w:sz w:val="20"/>
                <w:szCs w:val="20"/>
              </w:rPr>
              <w:t>ň</w:t>
            </w:r>
          </w:p>
        </w:tc>
        <w:tc>
          <w:tcPr>
            <w:tcW w:w="1495"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A6D03" w:rsidRPr="001A6D03" w:rsidRDefault="00141F2D" w:rsidP="007C7206">
            <w:pPr>
              <w:jc w:val="right"/>
              <w:rPr>
                <w:rFonts w:ascii="Arial" w:hAnsi="Arial"/>
                <w:sz w:val="20"/>
                <w:szCs w:val="20"/>
              </w:rPr>
            </w:pPr>
            <w:r>
              <w:rPr>
                <w:rFonts w:ascii="Arial" w:hAnsi="Arial"/>
                <w:sz w:val="20"/>
                <w:szCs w:val="20"/>
              </w:rPr>
              <w:t>77 000</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A6D03" w:rsidRPr="001A6D03" w:rsidRDefault="00141F2D" w:rsidP="007C7206">
            <w:pPr>
              <w:jc w:val="right"/>
              <w:rPr>
                <w:rFonts w:ascii="Arial" w:hAnsi="Arial"/>
                <w:sz w:val="20"/>
                <w:szCs w:val="20"/>
              </w:rPr>
            </w:pPr>
            <w:r>
              <w:rPr>
                <w:rFonts w:ascii="Arial" w:hAnsi="Arial"/>
                <w:sz w:val="20"/>
                <w:szCs w:val="20"/>
              </w:rPr>
              <w:t>4 000</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A6D03" w:rsidRPr="001A6D03" w:rsidRDefault="001A6D03" w:rsidP="007C7206">
            <w:pPr>
              <w:jc w:val="right"/>
              <w:rPr>
                <w:rFonts w:ascii="Arial" w:hAnsi="Arial"/>
                <w:sz w:val="20"/>
                <w:szCs w:val="20"/>
              </w:rPr>
            </w:pPr>
            <w:r w:rsidRPr="001A6D03">
              <w:rPr>
                <w:rFonts w:ascii="Arial" w:hAnsi="Arial"/>
                <w:sz w:val="20"/>
                <w:szCs w:val="20"/>
              </w:rPr>
              <w:t>0,103</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1A6D03" w:rsidRPr="001A6D03" w:rsidRDefault="001A6D03" w:rsidP="007C7206">
            <w:pPr>
              <w:jc w:val="right"/>
              <w:rPr>
                <w:rFonts w:ascii="Arial" w:hAnsi="Arial"/>
                <w:sz w:val="20"/>
                <w:szCs w:val="20"/>
              </w:rPr>
            </w:pPr>
            <w:r w:rsidRPr="001A6D03">
              <w:rPr>
                <w:rFonts w:ascii="Arial" w:hAnsi="Arial"/>
                <w:sz w:val="20"/>
                <w:szCs w:val="20"/>
              </w:rPr>
              <w:t>0,028</w:t>
            </w:r>
          </w:p>
        </w:tc>
      </w:tr>
      <w:tr w:rsidR="001A6D03" w:rsidRPr="001A6D03" w:rsidTr="007C7206">
        <w:trPr>
          <w:trHeight w:val="270"/>
        </w:trPr>
        <w:tc>
          <w:tcPr>
            <w:tcW w:w="2480" w:type="dxa"/>
            <w:tcBorders>
              <w:top w:val="nil"/>
              <w:left w:val="single" w:sz="8" w:space="0" w:color="auto"/>
              <w:bottom w:val="single" w:sz="8" w:space="0" w:color="auto"/>
              <w:right w:val="nil"/>
            </w:tcBorders>
            <w:noWrap/>
            <w:tcMar>
              <w:top w:w="15" w:type="dxa"/>
              <w:left w:w="15" w:type="dxa"/>
              <w:bottom w:w="0" w:type="dxa"/>
              <w:right w:w="15" w:type="dxa"/>
            </w:tcMar>
            <w:vAlign w:val="bottom"/>
          </w:tcPr>
          <w:p w:rsidR="001A6D03" w:rsidRPr="001A6D03" w:rsidRDefault="001A6D03" w:rsidP="007C7206">
            <w:pPr>
              <w:rPr>
                <w:rFonts w:ascii="Arial" w:hAnsi="Arial"/>
                <w:sz w:val="20"/>
                <w:szCs w:val="20"/>
              </w:rPr>
            </w:pPr>
            <w:r w:rsidRPr="001A6D03">
              <w:rPr>
                <w:rFonts w:ascii="Arial" w:hAnsi="Arial"/>
                <w:sz w:val="20"/>
                <w:szCs w:val="20"/>
              </w:rPr>
              <w:t>II. stupe</w:t>
            </w:r>
            <w:r w:rsidRPr="001A6D03">
              <w:rPr>
                <w:rFonts w:ascii="Arial" w:hAnsi="Arial" w:hint="eastAsia"/>
                <w:sz w:val="20"/>
                <w:szCs w:val="20"/>
              </w:rPr>
              <w:t>ň</w:t>
            </w:r>
          </w:p>
        </w:tc>
        <w:tc>
          <w:tcPr>
            <w:tcW w:w="1495" w:type="dxa"/>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1A6D03" w:rsidRPr="001A6D03" w:rsidRDefault="00141F2D" w:rsidP="007C7206">
            <w:pPr>
              <w:jc w:val="right"/>
              <w:rPr>
                <w:rFonts w:ascii="Arial" w:hAnsi="Arial"/>
                <w:sz w:val="20"/>
                <w:szCs w:val="20"/>
              </w:rPr>
            </w:pPr>
            <w:r>
              <w:rPr>
                <w:rFonts w:ascii="Arial" w:hAnsi="Arial"/>
                <w:sz w:val="20"/>
                <w:szCs w:val="20"/>
              </w:rPr>
              <w:t>77 000</w:t>
            </w:r>
          </w:p>
        </w:tc>
        <w:tc>
          <w:tcPr>
            <w:tcW w:w="1620"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1A6D03" w:rsidRPr="001A6D03" w:rsidRDefault="00141F2D" w:rsidP="007C7206">
            <w:pPr>
              <w:jc w:val="right"/>
              <w:rPr>
                <w:rFonts w:ascii="Arial" w:hAnsi="Arial"/>
                <w:sz w:val="20"/>
                <w:szCs w:val="20"/>
              </w:rPr>
            </w:pPr>
            <w:r>
              <w:rPr>
                <w:rFonts w:ascii="Arial" w:hAnsi="Arial"/>
                <w:sz w:val="20"/>
                <w:szCs w:val="20"/>
              </w:rPr>
              <w:t>4 000</w:t>
            </w:r>
          </w:p>
        </w:tc>
        <w:tc>
          <w:tcPr>
            <w:tcW w:w="1620"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1A6D03" w:rsidRPr="001A6D03" w:rsidRDefault="001A6D03" w:rsidP="007C7206">
            <w:pPr>
              <w:jc w:val="right"/>
              <w:rPr>
                <w:rFonts w:ascii="Arial" w:hAnsi="Arial"/>
                <w:sz w:val="20"/>
                <w:szCs w:val="20"/>
              </w:rPr>
            </w:pPr>
            <w:r w:rsidRPr="001A6D03">
              <w:rPr>
                <w:rFonts w:ascii="Arial" w:hAnsi="Arial"/>
                <w:sz w:val="20"/>
                <w:szCs w:val="20"/>
              </w:rPr>
              <w:t>0,135</w:t>
            </w:r>
          </w:p>
        </w:tc>
        <w:tc>
          <w:tcPr>
            <w:tcW w:w="162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1A6D03" w:rsidRPr="001A6D03" w:rsidRDefault="001A6D03" w:rsidP="007C7206">
            <w:pPr>
              <w:jc w:val="right"/>
              <w:rPr>
                <w:rFonts w:ascii="Arial" w:hAnsi="Arial"/>
                <w:sz w:val="20"/>
                <w:szCs w:val="20"/>
              </w:rPr>
            </w:pPr>
            <w:r w:rsidRPr="001A6D03">
              <w:rPr>
                <w:rFonts w:ascii="Arial" w:hAnsi="Arial"/>
                <w:sz w:val="20"/>
                <w:szCs w:val="20"/>
              </w:rPr>
              <w:t>0,028</w:t>
            </w:r>
          </w:p>
        </w:tc>
      </w:tr>
    </w:tbl>
    <w:p w:rsidR="00BB084A" w:rsidRDefault="00BB084A">
      <w:pPr>
        <w:jc w:val="both"/>
        <w:rPr>
          <w:rFonts w:ascii="Arial" w:hAnsi="Arial" w:cs="Arial"/>
          <w:sz w:val="20"/>
        </w:rPr>
      </w:pPr>
    </w:p>
    <w:p w:rsidR="00936C07" w:rsidRDefault="00936C07">
      <w:pPr>
        <w:ind w:firstLine="708"/>
        <w:jc w:val="both"/>
        <w:rPr>
          <w:rFonts w:ascii="Arial" w:hAnsi="Arial" w:cs="Arial"/>
          <w:sz w:val="20"/>
        </w:rPr>
      </w:pPr>
    </w:p>
    <w:p w:rsidR="00BB084A" w:rsidRDefault="00BB084A">
      <w:pPr>
        <w:pStyle w:val="Nadpis1"/>
        <w:jc w:val="both"/>
        <w:rPr>
          <w:rFonts w:ascii="Arial" w:hAnsi="Arial" w:cs="Arial"/>
          <w:sz w:val="20"/>
        </w:rPr>
      </w:pPr>
      <w:r>
        <w:rPr>
          <w:rFonts w:ascii="Arial" w:hAnsi="Arial" w:cs="Arial"/>
          <w:sz w:val="20"/>
        </w:rPr>
        <w:t>3.</w:t>
      </w:r>
      <w:r w:rsidR="00141F2D">
        <w:rPr>
          <w:rFonts w:ascii="Arial" w:hAnsi="Arial" w:cs="Arial"/>
          <w:sz w:val="20"/>
        </w:rPr>
        <w:t>2</w:t>
      </w:r>
      <w:r>
        <w:rPr>
          <w:rFonts w:ascii="Arial" w:hAnsi="Arial" w:cs="Arial"/>
          <w:sz w:val="20"/>
        </w:rPr>
        <w:t xml:space="preserve"> Dotace na příplatek za vedení malým školám a školským zařízením</w:t>
      </w:r>
    </w:p>
    <w:p w:rsidR="00BB084A" w:rsidRPr="0002395B" w:rsidRDefault="00BF0222">
      <w:pPr>
        <w:pStyle w:val="Zkladntext"/>
        <w:rPr>
          <w:rFonts w:ascii="Arial" w:hAnsi="Arial" w:cs="Arial"/>
          <w:sz w:val="20"/>
        </w:rPr>
      </w:pPr>
      <w:r>
        <w:rPr>
          <w:rFonts w:ascii="Arial" w:hAnsi="Arial" w:cs="Arial"/>
          <w:sz w:val="20"/>
        </w:rPr>
        <w:tab/>
        <w:t>Vyhláška</w:t>
      </w:r>
      <w:r w:rsidR="00BB084A">
        <w:rPr>
          <w:rFonts w:ascii="Arial" w:hAnsi="Arial" w:cs="Arial"/>
          <w:sz w:val="20"/>
        </w:rPr>
        <w:t xml:space="preserve"> č. 492/2005 Sb. v §</w:t>
      </w:r>
      <w:r w:rsidR="00025372">
        <w:rPr>
          <w:rFonts w:ascii="Arial" w:hAnsi="Arial" w:cs="Arial"/>
          <w:sz w:val="20"/>
        </w:rPr>
        <w:t xml:space="preserve"> </w:t>
      </w:r>
      <w:r w:rsidR="00BB084A">
        <w:rPr>
          <w:rFonts w:ascii="Arial" w:hAnsi="Arial" w:cs="Arial"/>
          <w:sz w:val="20"/>
        </w:rPr>
        <w:t xml:space="preserve">2, odstavci (6) ukládá u ZŠ pouze s I. stupněm, MŠ, zařízení školního stravování a školních družin, jejichž celkový počet zaměstnanců činí 10 a méně, zohlednit příplatek za vedení ve vazbě na počet pracovníků organizace. (V průměrné výši platu pedagogického pracovníka Pp je příplatek za vedení zohledněn, ale s klesajícím počtem pracovníků nestačí pokrýt skutečný příplatek za vedení.) Pro dotaci na příplatek za vedení byla vytvořena funkční závislost. </w:t>
      </w:r>
      <w:r w:rsidR="00BB084A" w:rsidRPr="0002395B">
        <w:rPr>
          <w:rFonts w:ascii="Arial" w:hAnsi="Arial" w:cs="Arial"/>
          <w:sz w:val="20"/>
        </w:rPr>
        <w:t>Měsíční výše dotace je dána vztahem:</w:t>
      </w:r>
    </w:p>
    <w:p w:rsidR="00BB084A" w:rsidRPr="0002395B" w:rsidRDefault="00BB084A" w:rsidP="001314BD">
      <w:pPr>
        <w:ind w:firstLine="708"/>
        <w:jc w:val="both"/>
        <w:rPr>
          <w:rFonts w:ascii="Arial" w:hAnsi="Arial" w:cs="Arial"/>
          <w:sz w:val="20"/>
        </w:rPr>
      </w:pPr>
      <w:r w:rsidRPr="0002395B">
        <w:rPr>
          <w:rFonts w:ascii="Arial" w:hAnsi="Arial" w:cs="Arial"/>
          <w:sz w:val="20"/>
        </w:rPr>
        <w:t>organizace se 3 a méně pracovníky</w:t>
      </w:r>
      <w:r w:rsidR="006812EE" w:rsidRPr="0002395B">
        <w:rPr>
          <w:rFonts w:ascii="Arial" w:hAnsi="Arial" w:cs="Arial"/>
          <w:b/>
          <w:sz w:val="20"/>
        </w:rPr>
        <w:t xml:space="preserve">: </w:t>
      </w:r>
      <w:r w:rsidR="0032179D" w:rsidRPr="0002395B">
        <w:rPr>
          <w:rFonts w:ascii="Arial" w:hAnsi="Arial" w:cs="Arial"/>
          <w:b/>
          <w:sz w:val="20"/>
        </w:rPr>
        <w:t>10400</w:t>
      </w:r>
      <w:r w:rsidRPr="0002395B">
        <w:rPr>
          <w:rFonts w:ascii="Arial" w:hAnsi="Arial" w:cs="Arial"/>
          <w:b/>
          <w:bCs/>
          <w:sz w:val="20"/>
        </w:rPr>
        <w:t xml:space="preserve"> Kč měsíčně</w:t>
      </w:r>
    </w:p>
    <w:p w:rsidR="00BB084A" w:rsidRPr="0002395B" w:rsidRDefault="00BB084A" w:rsidP="001314BD">
      <w:pPr>
        <w:ind w:firstLine="708"/>
        <w:jc w:val="both"/>
        <w:rPr>
          <w:rFonts w:ascii="Arial" w:hAnsi="Arial" w:cs="Arial"/>
          <w:sz w:val="20"/>
        </w:rPr>
      </w:pPr>
      <w:r w:rsidRPr="0002395B">
        <w:rPr>
          <w:rFonts w:ascii="Arial" w:hAnsi="Arial" w:cs="Arial"/>
          <w:sz w:val="20"/>
        </w:rPr>
        <w:t xml:space="preserve">organizace s více než 3 a maximálně 10 pracovníky: </w:t>
      </w:r>
      <w:r w:rsidR="0032179D" w:rsidRPr="0002395B">
        <w:rPr>
          <w:rFonts w:ascii="Arial" w:hAnsi="Arial" w:cs="Arial"/>
          <w:b/>
          <w:bCs/>
          <w:sz w:val="20"/>
        </w:rPr>
        <w:t>10400</w:t>
      </w:r>
      <w:r w:rsidRPr="0002395B">
        <w:rPr>
          <w:rFonts w:ascii="Arial" w:hAnsi="Arial" w:cs="Arial"/>
          <w:b/>
          <w:bCs/>
          <w:sz w:val="20"/>
        </w:rPr>
        <w:t xml:space="preserve"> - (počet pracovníků – 3)</w:t>
      </w:r>
      <w:r w:rsidR="00BF0222" w:rsidRPr="0002395B">
        <w:rPr>
          <w:rFonts w:ascii="Arial" w:hAnsi="Arial" w:cs="Arial"/>
          <w:b/>
          <w:bCs/>
          <w:sz w:val="20"/>
        </w:rPr>
        <w:t xml:space="preserve"> </w:t>
      </w:r>
      <w:r w:rsidRPr="0002395B">
        <w:rPr>
          <w:rFonts w:ascii="Arial" w:hAnsi="Arial" w:cs="Arial"/>
          <w:b/>
          <w:bCs/>
          <w:sz w:val="20"/>
        </w:rPr>
        <w:t>*</w:t>
      </w:r>
      <w:r w:rsidR="00BF0222" w:rsidRPr="0002395B">
        <w:rPr>
          <w:rFonts w:ascii="Arial" w:hAnsi="Arial" w:cs="Arial"/>
          <w:b/>
          <w:bCs/>
          <w:sz w:val="20"/>
        </w:rPr>
        <w:t xml:space="preserve"> </w:t>
      </w:r>
      <w:r w:rsidR="0032179D" w:rsidRPr="0002395B">
        <w:rPr>
          <w:rFonts w:ascii="Arial" w:hAnsi="Arial" w:cs="Arial"/>
          <w:b/>
          <w:bCs/>
          <w:sz w:val="20"/>
        </w:rPr>
        <w:t>1300</w:t>
      </w:r>
    </w:p>
    <w:p w:rsidR="00BB084A" w:rsidRPr="0002395B" w:rsidRDefault="00BB084A">
      <w:pPr>
        <w:jc w:val="both"/>
        <w:rPr>
          <w:rFonts w:ascii="Arial" w:hAnsi="Arial" w:cs="Arial"/>
          <w:sz w:val="20"/>
        </w:rPr>
      </w:pPr>
      <w:r w:rsidRPr="0002395B">
        <w:rPr>
          <w:rFonts w:ascii="Arial" w:hAnsi="Arial" w:cs="Arial"/>
          <w:sz w:val="20"/>
        </w:rPr>
        <w:t xml:space="preserve">Např. pro 5 pracovníků bude měsíční částka příplatku </w:t>
      </w:r>
      <w:r w:rsidR="0032179D" w:rsidRPr="0002395B">
        <w:rPr>
          <w:rFonts w:ascii="Arial" w:hAnsi="Arial" w:cs="Arial"/>
          <w:sz w:val="20"/>
        </w:rPr>
        <w:t>78</w:t>
      </w:r>
      <w:r w:rsidRPr="0002395B">
        <w:rPr>
          <w:rFonts w:ascii="Arial" w:hAnsi="Arial" w:cs="Arial"/>
          <w:sz w:val="20"/>
        </w:rPr>
        <w:t xml:space="preserve">00 Kč, pro 8 pracovníků </w:t>
      </w:r>
      <w:r w:rsidR="0032179D" w:rsidRPr="0002395B">
        <w:rPr>
          <w:rFonts w:ascii="Arial" w:hAnsi="Arial" w:cs="Arial"/>
          <w:sz w:val="20"/>
        </w:rPr>
        <w:t>3900</w:t>
      </w:r>
      <w:r w:rsidRPr="0002395B">
        <w:rPr>
          <w:rFonts w:ascii="Arial" w:hAnsi="Arial" w:cs="Arial"/>
          <w:sz w:val="20"/>
        </w:rPr>
        <w:t xml:space="preserve"> Kč. </w:t>
      </w:r>
    </w:p>
    <w:p w:rsidR="004044F9" w:rsidRDefault="004044F9">
      <w:pPr>
        <w:jc w:val="both"/>
        <w:rPr>
          <w:rFonts w:ascii="Arial" w:hAnsi="Arial" w:cs="Arial"/>
          <w:sz w:val="20"/>
        </w:rPr>
      </w:pPr>
    </w:p>
    <w:p w:rsidR="00936C07" w:rsidRDefault="00936C07">
      <w:pPr>
        <w:jc w:val="both"/>
        <w:rPr>
          <w:rFonts w:ascii="Arial" w:hAnsi="Arial" w:cs="Arial"/>
          <w:sz w:val="20"/>
        </w:rPr>
      </w:pPr>
    </w:p>
    <w:p w:rsidR="00BB084A" w:rsidRDefault="0000624E">
      <w:pPr>
        <w:pStyle w:val="Nadpis1"/>
        <w:jc w:val="both"/>
        <w:rPr>
          <w:rFonts w:ascii="Arial" w:hAnsi="Arial" w:cs="Arial"/>
          <w:sz w:val="20"/>
        </w:rPr>
      </w:pPr>
      <w:r>
        <w:rPr>
          <w:rFonts w:ascii="Arial" w:hAnsi="Arial" w:cs="Arial"/>
          <w:sz w:val="20"/>
        </w:rPr>
        <w:t>4</w:t>
      </w:r>
      <w:r w:rsidR="00BB084A">
        <w:rPr>
          <w:rFonts w:ascii="Arial" w:hAnsi="Arial" w:cs="Arial"/>
          <w:sz w:val="20"/>
        </w:rPr>
        <w:t xml:space="preserve"> Ostatní neinvestiční výdaje – ONIV</w:t>
      </w:r>
    </w:p>
    <w:p w:rsidR="00BB084A" w:rsidRPr="006812EE" w:rsidRDefault="00BB084A">
      <w:pPr>
        <w:jc w:val="both"/>
        <w:rPr>
          <w:rFonts w:ascii="Arial" w:hAnsi="Arial" w:cs="Arial"/>
          <w:sz w:val="20"/>
        </w:rPr>
      </w:pPr>
      <w:r>
        <w:rPr>
          <w:rFonts w:ascii="Arial" w:hAnsi="Arial" w:cs="Arial"/>
          <w:sz w:val="20"/>
        </w:rPr>
        <w:tab/>
        <w:t>Rozpis ostatních neinvestičních výdajů je založen na přímém propočtu dle počtu dětí, žáků a</w:t>
      </w:r>
      <w:r w:rsidR="006812EE">
        <w:rPr>
          <w:rFonts w:ascii="Arial" w:hAnsi="Arial" w:cs="Arial"/>
          <w:sz w:val="20"/>
        </w:rPr>
        <w:t> </w:t>
      </w:r>
      <w:r>
        <w:rPr>
          <w:rFonts w:ascii="Arial" w:hAnsi="Arial" w:cs="Arial"/>
          <w:sz w:val="20"/>
        </w:rPr>
        <w:t>strávníků. V každé kategorii je stanovena pevná částka na jednotku výkonu.</w:t>
      </w:r>
      <w:r w:rsidR="00BD27D7">
        <w:rPr>
          <w:rFonts w:ascii="Arial" w:hAnsi="Arial" w:cs="Arial"/>
          <w:sz w:val="20"/>
        </w:rPr>
        <w:t xml:space="preserve"> </w:t>
      </w:r>
      <w:r w:rsidR="00175FB2">
        <w:rPr>
          <w:rFonts w:ascii="Arial" w:hAnsi="Arial" w:cs="Arial"/>
          <w:sz w:val="20"/>
        </w:rPr>
        <w:t xml:space="preserve">Částky </w:t>
      </w:r>
      <w:r w:rsidR="00FA55E9" w:rsidRPr="00FA55E9">
        <w:rPr>
          <w:rFonts w:ascii="Arial" w:hAnsi="Arial" w:cs="Arial"/>
          <w:sz w:val="20"/>
        </w:rPr>
        <w:t>pro individuálně integrované</w:t>
      </w:r>
      <w:r w:rsidR="00936C07">
        <w:rPr>
          <w:rFonts w:ascii="Arial" w:hAnsi="Arial" w:cs="Arial"/>
          <w:sz w:val="20"/>
        </w:rPr>
        <w:t xml:space="preserve"> děti a </w:t>
      </w:r>
      <w:r w:rsidR="00FA55E9" w:rsidRPr="00FA55E9">
        <w:rPr>
          <w:rFonts w:ascii="Arial" w:hAnsi="Arial" w:cs="Arial"/>
          <w:sz w:val="20"/>
        </w:rPr>
        <w:t>žáky</w:t>
      </w:r>
      <w:r w:rsidR="00175FB2">
        <w:rPr>
          <w:rFonts w:ascii="Arial" w:hAnsi="Arial" w:cs="Arial"/>
          <w:sz w:val="20"/>
        </w:rPr>
        <w:t xml:space="preserve"> a</w:t>
      </w:r>
      <w:r w:rsidR="00FA55E9" w:rsidRPr="00FA55E9">
        <w:rPr>
          <w:rFonts w:ascii="Arial" w:hAnsi="Arial" w:cs="Arial"/>
          <w:sz w:val="20"/>
        </w:rPr>
        <w:t xml:space="preserve"> </w:t>
      </w:r>
      <w:r w:rsidR="00175FB2">
        <w:rPr>
          <w:rFonts w:ascii="Arial" w:hAnsi="Arial" w:cs="Arial"/>
          <w:sz w:val="20"/>
        </w:rPr>
        <w:t xml:space="preserve">děti a </w:t>
      </w:r>
      <w:r w:rsidR="00FA55E9">
        <w:rPr>
          <w:rFonts w:ascii="Arial" w:hAnsi="Arial" w:cs="Arial"/>
          <w:sz w:val="20"/>
        </w:rPr>
        <w:t>žáky ve speciálních třídách</w:t>
      </w:r>
      <w:r w:rsidR="00FA55E9" w:rsidRPr="00FA55E9">
        <w:rPr>
          <w:rFonts w:ascii="Arial" w:hAnsi="Arial" w:cs="Arial"/>
          <w:sz w:val="20"/>
        </w:rPr>
        <w:t xml:space="preserve"> </w:t>
      </w:r>
      <w:r w:rsidR="0002395B">
        <w:rPr>
          <w:rFonts w:ascii="Arial" w:hAnsi="Arial" w:cs="Arial"/>
          <w:sz w:val="20"/>
        </w:rPr>
        <w:t>nejsou navyšovány příplatkem k základní částce</w:t>
      </w:r>
      <w:r w:rsidR="00BD27D7" w:rsidRPr="00FA55E9">
        <w:rPr>
          <w:rFonts w:ascii="Arial" w:hAnsi="Arial" w:cs="Arial"/>
          <w:sz w:val="20"/>
        </w:rPr>
        <w:t>.</w:t>
      </w:r>
    </w:p>
    <w:p w:rsidR="004044F9" w:rsidRDefault="00BB084A">
      <w:pPr>
        <w:pStyle w:val="Zkladntext"/>
        <w:rPr>
          <w:rFonts w:ascii="Arial" w:hAnsi="Arial" w:cs="Arial"/>
          <w:sz w:val="20"/>
        </w:rPr>
      </w:pPr>
      <w:r>
        <w:rPr>
          <w:rFonts w:ascii="Arial" w:hAnsi="Arial" w:cs="Arial"/>
          <w:sz w:val="20"/>
        </w:rPr>
        <w:tab/>
        <w:t>Část</w:t>
      </w:r>
      <w:r w:rsidR="009D4E9C">
        <w:rPr>
          <w:rFonts w:ascii="Arial" w:hAnsi="Arial" w:cs="Arial"/>
          <w:sz w:val="20"/>
        </w:rPr>
        <w:t xml:space="preserve">ky na jednotlivé výkony </w:t>
      </w:r>
      <w:r>
        <w:rPr>
          <w:rFonts w:ascii="Arial" w:hAnsi="Arial" w:cs="Arial"/>
          <w:sz w:val="20"/>
        </w:rPr>
        <w:t>pro rok 201</w:t>
      </w:r>
      <w:r w:rsidR="00B64257">
        <w:rPr>
          <w:rFonts w:ascii="Arial" w:hAnsi="Arial" w:cs="Arial"/>
          <w:sz w:val="20"/>
        </w:rPr>
        <w:t>9</w:t>
      </w:r>
      <w:r>
        <w:rPr>
          <w:rFonts w:ascii="Arial" w:hAnsi="Arial" w:cs="Arial"/>
          <w:sz w:val="20"/>
        </w:rPr>
        <w:t xml:space="preserve"> jsou v následující tabulce. </w:t>
      </w:r>
    </w:p>
    <w:p w:rsidR="0088341E" w:rsidRDefault="0088341E">
      <w:pPr>
        <w:pStyle w:val="Zkladntext"/>
        <w:rPr>
          <w:rFonts w:ascii="Arial" w:hAnsi="Arial" w:cs="Arial"/>
          <w:sz w:val="20"/>
        </w:rPr>
      </w:pPr>
    </w:p>
    <w:p w:rsidR="001314BD" w:rsidRDefault="001314BD">
      <w:pPr>
        <w:pStyle w:val="Zkladntext"/>
        <w:rPr>
          <w:rFonts w:ascii="Arial" w:hAnsi="Arial" w:cs="Arial"/>
          <w:sz w:val="20"/>
        </w:rPr>
      </w:pPr>
    </w:p>
    <w:tbl>
      <w:tblPr>
        <w:tblW w:w="5541" w:type="dxa"/>
        <w:tblInd w:w="58" w:type="dxa"/>
        <w:tblCellMar>
          <w:left w:w="70" w:type="dxa"/>
          <w:right w:w="70" w:type="dxa"/>
        </w:tblCellMar>
        <w:tblLook w:val="04A0" w:firstRow="1" w:lastRow="0" w:firstColumn="1" w:lastColumn="0" w:noHBand="0" w:noVBand="1"/>
      </w:tblPr>
      <w:tblGrid>
        <w:gridCol w:w="4548"/>
        <w:gridCol w:w="993"/>
      </w:tblGrid>
      <w:tr w:rsidR="00BB084A" w:rsidTr="0030566B">
        <w:trPr>
          <w:trHeight w:val="300"/>
        </w:trPr>
        <w:tc>
          <w:tcPr>
            <w:tcW w:w="4548" w:type="dxa"/>
            <w:tcBorders>
              <w:top w:val="nil"/>
              <w:left w:val="nil"/>
              <w:bottom w:val="single" w:sz="8" w:space="0" w:color="auto"/>
              <w:right w:val="nil"/>
            </w:tcBorders>
            <w:noWrap/>
            <w:vAlign w:val="bottom"/>
            <w:hideMark/>
          </w:tcPr>
          <w:p w:rsidR="00BB084A" w:rsidRDefault="00BB084A">
            <w:pPr>
              <w:rPr>
                <w:rFonts w:ascii="Arial" w:hAnsi="Arial" w:cs="Arial"/>
                <w:b/>
                <w:bCs/>
                <w:sz w:val="20"/>
                <w:szCs w:val="20"/>
              </w:rPr>
            </w:pPr>
            <w:r>
              <w:rPr>
                <w:rFonts w:ascii="Arial" w:hAnsi="Arial" w:cs="Arial"/>
                <w:b/>
                <w:bCs/>
                <w:sz w:val="20"/>
                <w:szCs w:val="20"/>
              </w:rPr>
              <w:t xml:space="preserve">Mateřské školy </w:t>
            </w:r>
          </w:p>
        </w:tc>
        <w:tc>
          <w:tcPr>
            <w:tcW w:w="993" w:type="dxa"/>
            <w:tcBorders>
              <w:top w:val="nil"/>
              <w:left w:val="nil"/>
              <w:bottom w:val="single" w:sz="8" w:space="0" w:color="auto"/>
              <w:right w:val="nil"/>
            </w:tcBorders>
            <w:noWrap/>
            <w:vAlign w:val="bottom"/>
            <w:hideMark/>
          </w:tcPr>
          <w:p w:rsidR="00BB084A" w:rsidRDefault="00BB084A" w:rsidP="0030566B">
            <w:pPr>
              <w:jc w:val="right"/>
              <w:rPr>
                <w:rFonts w:ascii="Arial" w:hAnsi="Arial" w:cs="Arial"/>
                <w:sz w:val="20"/>
                <w:szCs w:val="20"/>
              </w:rPr>
            </w:pPr>
            <w:r>
              <w:rPr>
                <w:rFonts w:ascii="Arial" w:hAnsi="Arial" w:cs="Arial"/>
                <w:sz w:val="20"/>
                <w:szCs w:val="20"/>
              </w:rPr>
              <w:t> </w:t>
            </w:r>
          </w:p>
        </w:tc>
      </w:tr>
      <w:tr w:rsidR="00FA55E9" w:rsidTr="0030566B">
        <w:trPr>
          <w:trHeight w:val="288"/>
        </w:trPr>
        <w:tc>
          <w:tcPr>
            <w:tcW w:w="4548" w:type="dxa"/>
            <w:tcBorders>
              <w:top w:val="nil"/>
              <w:left w:val="single" w:sz="8" w:space="0" w:color="auto"/>
              <w:bottom w:val="nil"/>
              <w:right w:val="nil"/>
            </w:tcBorders>
            <w:noWrap/>
            <w:vAlign w:val="bottom"/>
            <w:hideMark/>
          </w:tcPr>
          <w:p w:rsidR="00FA55E9" w:rsidRDefault="00FA55E9">
            <w:pPr>
              <w:rPr>
                <w:rFonts w:ascii="Arial" w:hAnsi="Arial" w:cs="Arial"/>
                <w:sz w:val="20"/>
                <w:szCs w:val="20"/>
              </w:rPr>
            </w:pPr>
            <w:r>
              <w:rPr>
                <w:rFonts w:ascii="Arial" w:hAnsi="Arial" w:cs="Arial"/>
                <w:sz w:val="20"/>
                <w:szCs w:val="20"/>
              </w:rPr>
              <w:t>dítě - celodenní docházka</w:t>
            </w:r>
          </w:p>
        </w:tc>
        <w:tc>
          <w:tcPr>
            <w:tcW w:w="993" w:type="dxa"/>
            <w:tcBorders>
              <w:top w:val="nil"/>
              <w:left w:val="single" w:sz="4" w:space="0" w:color="auto"/>
              <w:bottom w:val="single" w:sz="4" w:space="0" w:color="auto"/>
              <w:right w:val="single" w:sz="8" w:space="0" w:color="auto"/>
            </w:tcBorders>
            <w:noWrap/>
            <w:vAlign w:val="bottom"/>
            <w:hideMark/>
          </w:tcPr>
          <w:p w:rsidR="00FA55E9" w:rsidRDefault="00FA55E9" w:rsidP="00B64257">
            <w:pPr>
              <w:jc w:val="right"/>
              <w:rPr>
                <w:rFonts w:ascii="Arial CE" w:hAnsi="Arial CE" w:cs="Arial CE"/>
                <w:sz w:val="20"/>
                <w:szCs w:val="20"/>
              </w:rPr>
            </w:pPr>
            <w:r>
              <w:rPr>
                <w:rFonts w:ascii="Arial CE" w:hAnsi="Arial CE" w:cs="Arial CE"/>
                <w:sz w:val="20"/>
                <w:szCs w:val="20"/>
              </w:rPr>
              <w:t>3</w:t>
            </w:r>
            <w:r w:rsidR="00B64257">
              <w:rPr>
                <w:rFonts w:ascii="Arial CE" w:hAnsi="Arial CE" w:cs="Arial CE"/>
                <w:sz w:val="20"/>
                <w:szCs w:val="20"/>
              </w:rPr>
              <w:t>66</w:t>
            </w:r>
          </w:p>
        </w:tc>
      </w:tr>
      <w:tr w:rsidR="00FA55E9" w:rsidTr="0030566B">
        <w:trPr>
          <w:trHeight w:val="288"/>
        </w:trPr>
        <w:tc>
          <w:tcPr>
            <w:tcW w:w="4548" w:type="dxa"/>
            <w:tcBorders>
              <w:top w:val="single" w:sz="4" w:space="0" w:color="auto"/>
              <w:left w:val="single" w:sz="8" w:space="0" w:color="auto"/>
              <w:bottom w:val="single" w:sz="4" w:space="0" w:color="auto"/>
              <w:right w:val="nil"/>
            </w:tcBorders>
            <w:noWrap/>
            <w:vAlign w:val="bottom"/>
            <w:hideMark/>
          </w:tcPr>
          <w:p w:rsidR="00FA55E9" w:rsidRDefault="00FA55E9">
            <w:pPr>
              <w:rPr>
                <w:rFonts w:ascii="Arial" w:hAnsi="Arial" w:cs="Arial"/>
                <w:sz w:val="20"/>
                <w:szCs w:val="20"/>
              </w:rPr>
            </w:pPr>
            <w:r>
              <w:rPr>
                <w:rFonts w:ascii="Arial" w:hAnsi="Arial" w:cs="Arial"/>
                <w:sz w:val="20"/>
                <w:szCs w:val="20"/>
              </w:rPr>
              <w:t>dítě - polodenní docházka</w:t>
            </w:r>
          </w:p>
        </w:tc>
        <w:tc>
          <w:tcPr>
            <w:tcW w:w="993" w:type="dxa"/>
            <w:tcBorders>
              <w:top w:val="nil"/>
              <w:left w:val="single" w:sz="4" w:space="0" w:color="auto"/>
              <w:bottom w:val="single" w:sz="4" w:space="0" w:color="auto"/>
              <w:right w:val="single" w:sz="8" w:space="0" w:color="auto"/>
            </w:tcBorders>
            <w:noWrap/>
            <w:vAlign w:val="bottom"/>
            <w:hideMark/>
          </w:tcPr>
          <w:p w:rsidR="006913D5" w:rsidRDefault="00FA55E9" w:rsidP="00B64257">
            <w:pPr>
              <w:jc w:val="right"/>
              <w:rPr>
                <w:rFonts w:ascii="Arial CE" w:hAnsi="Arial CE" w:cs="Arial CE"/>
                <w:sz w:val="20"/>
                <w:szCs w:val="20"/>
              </w:rPr>
            </w:pPr>
            <w:r>
              <w:rPr>
                <w:rFonts w:ascii="Arial CE" w:hAnsi="Arial CE" w:cs="Arial CE"/>
                <w:sz w:val="20"/>
                <w:szCs w:val="20"/>
              </w:rPr>
              <w:t>1</w:t>
            </w:r>
            <w:r w:rsidR="00B64257">
              <w:rPr>
                <w:rFonts w:ascii="Arial CE" w:hAnsi="Arial CE" w:cs="Arial CE"/>
                <w:sz w:val="20"/>
                <w:szCs w:val="20"/>
              </w:rPr>
              <w:t>83</w:t>
            </w:r>
          </w:p>
        </w:tc>
      </w:tr>
      <w:tr w:rsidR="00DE1E7F" w:rsidTr="0030566B">
        <w:trPr>
          <w:trHeight w:val="288"/>
        </w:trPr>
        <w:tc>
          <w:tcPr>
            <w:tcW w:w="4548" w:type="dxa"/>
            <w:tcBorders>
              <w:top w:val="single" w:sz="4" w:space="0" w:color="auto"/>
              <w:left w:val="single" w:sz="8" w:space="0" w:color="auto"/>
              <w:bottom w:val="single" w:sz="4" w:space="0" w:color="auto"/>
              <w:right w:val="nil"/>
            </w:tcBorders>
            <w:noWrap/>
            <w:vAlign w:val="bottom"/>
          </w:tcPr>
          <w:p w:rsidR="00DE1E7F" w:rsidRDefault="00DE1E7F">
            <w:pPr>
              <w:rPr>
                <w:rFonts w:ascii="Arial" w:hAnsi="Arial" w:cs="Arial"/>
                <w:sz w:val="20"/>
                <w:szCs w:val="20"/>
              </w:rPr>
            </w:pPr>
            <w:r>
              <w:rPr>
                <w:rFonts w:ascii="Arial" w:hAnsi="Arial" w:cs="Arial"/>
                <w:sz w:val="20"/>
                <w:szCs w:val="20"/>
              </w:rPr>
              <w:t>Dítě – individuální vzdělávání</w:t>
            </w:r>
          </w:p>
        </w:tc>
        <w:tc>
          <w:tcPr>
            <w:tcW w:w="993" w:type="dxa"/>
            <w:tcBorders>
              <w:top w:val="nil"/>
              <w:left w:val="single" w:sz="4" w:space="0" w:color="auto"/>
              <w:bottom w:val="single" w:sz="4" w:space="0" w:color="auto"/>
              <w:right w:val="single" w:sz="8" w:space="0" w:color="auto"/>
            </w:tcBorders>
            <w:noWrap/>
            <w:vAlign w:val="bottom"/>
          </w:tcPr>
          <w:p w:rsidR="00DE1E7F" w:rsidRDefault="00B64257" w:rsidP="001314BD">
            <w:pPr>
              <w:jc w:val="right"/>
              <w:rPr>
                <w:rFonts w:ascii="Arial CE" w:hAnsi="Arial CE" w:cs="Arial CE"/>
                <w:sz w:val="20"/>
                <w:szCs w:val="20"/>
              </w:rPr>
            </w:pPr>
            <w:r>
              <w:rPr>
                <w:rFonts w:ascii="Arial CE" w:hAnsi="Arial CE" w:cs="Arial CE"/>
                <w:sz w:val="20"/>
                <w:szCs w:val="20"/>
              </w:rPr>
              <w:t>18,3</w:t>
            </w:r>
          </w:p>
        </w:tc>
      </w:tr>
      <w:tr w:rsidR="00BB084A" w:rsidTr="0030566B">
        <w:trPr>
          <w:trHeight w:val="300"/>
        </w:trPr>
        <w:tc>
          <w:tcPr>
            <w:tcW w:w="4548" w:type="dxa"/>
            <w:tcBorders>
              <w:top w:val="nil"/>
              <w:left w:val="nil"/>
              <w:bottom w:val="single" w:sz="8" w:space="0" w:color="auto"/>
              <w:right w:val="nil"/>
            </w:tcBorders>
            <w:noWrap/>
            <w:vAlign w:val="bottom"/>
            <w:hideMark/>
          </w:tcPr>
          <w:p w:rsidR="00BB084A" w:rsidRDefault="00BB084A">
            <w:pPr>
              <w:rPr>
                <w:rFonts w:ascii="Arial" w:hAnsi="Arial" w:cs="Arial"/>
                <w:b/>
                <w:bCs/>
                <w:sz w:val="20"/>
                <w:szCs w:val="20"/>
              </w:rPr>
            </w:pPr>
            <w:r>
              <w:rPr>
                <w:rFonts w:ascii="Arial" w:hAnsi="Arial" w:cs="Arial"/>
                <w:b/>
                <w:bCs/>
                <w:sz w:val="20"/>
                <w:szCs w:val="20"/>
              </w:rPr>
              <w:t xml:space="preserve">Základní školy </w:t>
            </w:r>
            <w:proofErr w:type="gramStart"/>
            <w:r>
              <w:rPr>
                <w:rFonts w:ascii="Arial" w:hAnsi="Arial" w:cs="Arial"/>
                <w:b/>
                <w:bCs/>
                <w:sz w:val="20"/>
                <w:szCs w:val="20"/>
              </w:rPr>
              <w:t>pouze s I.  stupněm</w:t>
            </w:r>
            <w:proofErr w:type="gramEnd"/>
          </w:p>
        </w:tc>
        <w:tc>
          <w:tcPr>
            <w:tcW w:w="993" w:type="dxa"/>
            <w:tcBorders>
              <w:top w:val="nil"/>
              <w:left w:val="nil"/>
              <w:bottom w:val="nil"/>
              <w:right w:val="nil"/>
            </w:tcBorders>
            <w:noWrap/>
            <w:vAlign w:val="bottom"/>
            <w:hideMark/>
          </w:tcPr>
          <w:p w:rsidR="00BB084A" w:rsidRDefault="00BB084A" w:rsidP="0030566B">
            <w:pPr>
              <w:jc w:val="right"/>
              <w:rPr>
                <w:rFonts w:ascii="Calibri" w:hAnsi="Calibri" w:cs="Calibri"/>
                <w:color w:val="000000"/>
                <w:sz w:val="22"/>
                <w:szCs w:val="22"/>
              </w:rPr>
            </w:pPr>
          </w:p>
        </w:tc>
      </w:tr>
      <w:tr w:rsidR="00FA55E9" w:rsidTr="0030566B">
        <w:trPr>
          <w:trHeight w:val="288"/>
        </w:trPr>
        <w:tc>
          <w:tcPr>
            <w:tcW w:w="4548" w:type="dxa"/>
            <w:tcBorders>
              <w:top w:val="single" w:sz="4" w:space="0" w:color="auto"/>
              <w:left w:val="single" w:sz="8" w:space="0" w:color="auto"/>
              <w:bottom w:val="single" w:sz="4" w:space="0" w:color="auto"/>
              <w:right w:val="nil"/>
            </w:tcBorders>
            <w:noWrap/>
            <w:vAlign w:val="bottom"/>
            <w:hideMark/>
          </w:tcPr>
          <w:p w:rsidR="00FA55E9" w:rsidRDefault="00FA55E9">
            <w:pPr>
              <w:rPr>
                <w:rFonts w:ascii="Arial" w:hAnsi="Arial" w:cs="Arial"/>
                <w:sz w:val="20"/>
                <w:szCs w:val="20"/>
              </w:rPr>
            </w:pPr>
            <w:r>
              <w:rPr>
                <w:rFonts w:ascii="Arial" w:hAnsi="Arial" w:cs="Arial"/>
                <w:sz w:val="20"/>
                <w:szCs w:val="20"/>
              </w:rPr>
              <w:t>žák</w:t>
            </w:r>
          </w:p>
        </w:tc>
        <w:tc>
          <w:tcPr>
            <w:tcW w:w="993" w:type="dxa"/>
            <w:tcBorders>
              <w:top w:val="single" w:sz="8" w:space="0" w:color="auto"/>
              <w:left w:val="single" w:sz="4" w:space="0" w:color="auto"/>
              <w:bottom w:val="single" w:sz="4" w:space="0" w:color="auto"/>
              <w:right w:val="single" w:sz="8" w:space="0" w:color="auto"/>
            </w:tcBorders>
            <w:noWrap/>
            <w:vAlign w:val="bottom"/>
            <w:hideMark/>
          </w:tcPr>
          <w:p w:rsidR="00FA55E9" w:rsidRDefault="00FA55E9" w:rsidP="00B64257">
            <w:pPr>
              <w:jc w:val="right"/>
              <w:rPr>
                <w:rFonts w:ascii="Arial CE" w:hAnsi="Arial CE" w:cs="Arial CE"/>
                <w:sz w:val="20"/>
                <w:szCs w:val="20"/>
              </w:rPr>
            </w:pPr>
            <w:r>
              <w:rPr>
                <w:rFonts w:ascii="Arial CE" w:hAnsi="Arial CE" w:cs="Arial CE"/>
                <w:sz w:val="20"/>
                <w:szCs w:val="20"/>
              </w:rPr>
              <w:t>1</w:t>
            </w:r>
            <w:r w:rsidR="001314BD">
              <w:rPr>
                <w:rFonts w:ascii="Arial CE" w:hAnsi="Arial CE" w:cs="Arial CE"/>
                <w:sz w:val="20"/>
                <w:szCs w:val="20"/>
              </w:rPr>
              <w:t>1</w:t>
            </w:r>
            <w:r w:rsidR="00B64257">
              <w:rPr>
                <w:rFonts w:ascii="Arial CE" w:hAnsi="Arial CE" w:cs="Arial CE"/>
                <w:sz w:val="20"/>
                <w:szCs w:val="20"/>
              </w:rPr>
              <w:t>47</w:t>
            </w:r>
          </w:p>
        </w:tc>
      </w:tr>
      <w:tr w:rsidR="00B64257" w:rsidTr="0030566B">
        <w:trPr>
          <w:trHeight w:val="288"/>
        </w:trPr>
        <w:tc>
          <w:tcPr>
            <w:tcW w:w="4548" w:type="dxa"/>
            <w:tcBorders>
              <w:top w:val="single" w:sz="4" w:space="0" w:color="auto"/>
              <w:left w:val="single" w:sz="8" w:space="0" w:color="auto"/>
              <w:bottom w:val="single" w:sz="4" w:space="0" w:color="auto"/>
              <w:right w:val="nil"/>
            </w:tcBorders>
            <w:noWrap/>
            <w:vAlign w:val="bottom"/>
          </w:tcPr>
          <w:p w:rsidR="00B64257" w:rsidRDefault="00B64257">
            <w:pPr>
              <w:rPr>
                <w:rFonts w:ascii="Arial" w:hAnsi="Arial" w:cs="Arial"/>
                <w:sz w:val="20"/>
                <w:szCs w:val="20"/>
              </w:rPr>
            </w:pPr>
            <w:r>
              <w:rPr>
                <w:rFonts w:ascii="Arial" w:hAnsi="Arial" w:cs="Arial"/>
                <w:sz w:val="20"/>
                <w:szCs w:val="20"/>
              </w:rPr>
              <w:t>žák - §41, §38</w:t>
            </w:r>
          </w:p>
        </w:tc>
        <w:tc>
          <w:tcPr>
            <w:tcW w:w="993" w:type="dxa"/>
            <w:tcBorders>
              <w:top w:val="single" w:sz="8" w:space="0" w:color="auto"/>
              <w:left w:val="single" w:sz="4" w:space="0" w:color="auto"/>
              <w:bottom w:val="single" w:sz="4" w:space="0" w:color="auto"/>
              <w:right w:val="single" w:sz="8" w:space="0" w:color="auto"/>
            </w:tcBorders>
            <w:noWrap/>
            <w:vAlign w:val="bottom"/>
          </w:tcPr>
          <w:p w:rsidR="00B64257" w:rsidRDefault="00B64257" w:rsidP="00B64257">
            <w:pPr>
              <w:jc w:val="right"/>
              <w:rPr>
                <w:rFonts w:ascii="Arial CE" w:hAnsi="Arial CE" w:cs="Arial CE"/>
                <w:sz w:val="20"/>
                <w:szCs w:val="20"/>
              </w:rPr>
            </w:pPr>
            <w:r>
              <w:rPr>
                <w:rFonts w:ascii="Arial CE" w:hAnsi="Arial CE" w:cs="Arial CE"/>
                <w:sz w:val="20"/>
                <w:szCs w:val="20"/>
              </w:rPr>
              <w:t>50</w:t>
            </w:r>
          </w:p>
        </w:tc>
      </w:tr>
      <w:tr w:rsidR="00BB084A" w:rsidTr="0030566B">
        <w:trPr>
          <w:trHeight w:val="300"/>
        </w:trPr>
        <w:tc>
          <w:tcPr>
            <w:tcW w:w="4548" w:type="dxa"/>
            <w:tcBorders>
              <w:top w:val="single" w:sz="8" w:space="0" w:color="auto"/>
              <w:left w:val="nil"/>
              <w:bottom w:val="single" w:sz="8" w:space="0" w:color="auto"/>
              <w:right w:val="nil"/>
            </w:tcBorders>
            <w:noWrap/>
            <w:vAlign w:val="bottom"/>
            <w:hideMark/>
          </w:tcPr>
          <w:p w:rsidR="00BB084A" w:rsidRDefault="00BB084A">
            <w:pPr>
              <w:rPr>
                <w:rFonts w:ascii="Arial" w:hAnsi="Arial" w:cs="Arial"/>
                <w:b/>
                <w:bCs/>
                <w:sz w:val="20"/>
                <w:szCs w:val="20"/>
              </w:rPr>
            </w:pPr>
            <w:r>
              <w:rPr>
                <w:rFonts w:ascii="Arial" w:hAnsi="Arial" w:cs="Arial"/>
                <w:b/>
                <w:bCs/>
                <w:sz w:val="20"/>
                <w:szCs w:val="20"/>
              </w:rPr>
              <w:t xml:space="preserve">Základní školy s I. a II. stupněm </w:t>
            </w:r>
          </w:p>
        </w:tc>
        <w:tc>
          <w:tcPr>
            <w:tcW w:w="993" w:type="dxa"/>
            <w:tcBorders>
              <w:top w:val="nil"/>
              <w:left w:val="nil"/>
              <w:bottom w:val="nil"/>
              <w:right w:val="nil"/>
            </w:tcBorders>
            <w:noWrap/>
            <w:vAlign w:val="bottom"/>
            <w:hideMark/>
          </w:tcPr>
          <w:p w:rsidR="00BB084A" w:rsidRDefault="00BB084A" w:rsidP="0030566B">
            <w:pPr>
              <w:jc w:val="right"/>
              <w:rPr>
                <w:rFonts w:ascii="Calibri" w:hAnsi="Calibri" w:cs="Calibri"/>
                <w:color w:val="000000"/>
                <w:sz w:val="22"/>
                <w:szCs w:val="22"/>
              </w:rPr>
            </w:pPr>
          </w:p>
        </w:tc>
      </w:tr>
      <w:tr w:rsidR="00FA55E9" w:rsidTr="00DE1E7F">
        <w:trPr>
          <w:trHeight w:val="288"/>
        </w:trPr>
        <w:tc>
          <w:tcPr>
            <w:tcW w:w="4548" w:type="dxa"/>
            <w:tcBorders>
              <w:top w:val="single" w:sz="4" w:space="0" w:color="auto"/>
              <w:left w:val="single" w:sz="8" w:space="0" w:color="auto"/>
              <w:bottom w:val="single" w:sz="4" w:space="0" w:color="auto"/>
              <w:right w:val="nil"/>
            </w:tcBorders>
            <w:noWrap/>
            <w:vAlign w:val="bottom"/>
            <w:hideMark/>
          </w:tcPr>
          <w:p w:rsidR="00FA55E9" w:rsidRDefault="00FA55E9">
            <w:pPr>
              <w:rPr>
                <w:rFonts w:ascii="Arial" w:hAnsi="Arial" w:cs="Arial"/>
                <w:sz w:val="20"/>
                <w:szCs w:val="20"/>
              </w:rPr>
            </w:pPr>
            <w:r>
              <w:rPr>
                <w:rFonts w:ascii="Arial" w:hAnsi="Arial" w:cs="Arial"/>
                <w:sz w:val="20"/>
                <w:szCs w:val="20"/>
              </w:rPr>
              <w:t>žák 1. stupně</w:t>
            </w:r>
          </w:p>
        </w:tc>
        <w:tc>
          <w:tcPr>
            <w:tcW w:w="993" w:type="dxa"/>
            <w:tcBorders>
              <w:top w:val="single" w:sz="8" w:space="0" w:color="auto"/>
              <w:left w:val="single" w:sz="4" w:space="0" w:color="auto"/>
              <w:bottom w:val="single" w:sz="4" w:space="0" w:color="auto"/>
              <w:right w:val="single" w:sz="8" w:space="0" w:color="auto"/>
            </w:tcBorders>
            <w:noWrap/>
            <w:vAlign w:val="bottom"/>
            <w:hideMark/>
          </w:tcPr>
          <w:p w:rsidR="00BE60FF" w:rsidRDefault="00FA55E9" w:rsidP="00B64257">
            <w:pPr>
              <w:jc w:val="right"/>
              <w:rPr>
                <w:rFonts w:ascii="Arial CE" w:hAnsi="Arial CE" w:cs="Arial CE"/>
                <w:sz w:val="20"/>
                <w:szCs w:val="20"/>
              </w:rPr>
            </w:pPr>
            <w:r>
              <w:rPr>
                <w:rFonts w:ascii="Arial CE" w:hAnsi="Arial CE" w:cs="Arial CE"/>
                <w:sz w:val="20"/>
                <w:szCs w:val="20"/>
              </w:rPr>
              <w:t>11</w:t>
            </w:r>
            <w:r w:rsidR="00B64257">
              <w:rPr>
                <w:rFonts w:ascii="Arial CE" w:hAnsi="Arial CE" w:cs="Arial CE"/>
                <w:sz w:val="20"/>
                <w:szCs w:val="20"/>
              </w:rPr>
              <w:t>39</w:t>
            </w:r>
          </w:p>
        </w:tc>
      </w:tr>
      <w:tr w:rsidR="00B64257" w:rsidTr="00367D2F">
        <w:trPr>
          <w:trHeight w:val="288"/>
        </w:trPr>
        <w:tc>
          <w:tcPr>
            <w:tcW w:w="4548" w:type="dxa"/>
            <w:tcBorders>
              <w:top w:val="single" w:sz="4" w:space="0" w:color="auto"/>
              <w:left w:val="single" w:sz="8" w:space="0" w:color="auto"/>
              <w:bottom w:val="single" w:sz="4" w:space="0" w:color="auto"/>
              <w:right w:val="nil"/>
            </w:tcBorders>
            <w:noWrap/>
            <w:vAlign w:val="bottom"/>
          </w:tcPr>
          <w:p w:rsidR="00B64257" w:rsidRDefault="00B64257" w:rsidP="00367D2F">
            <w:pPr>
              <w:rPr>
                <w:rFonts w:ascii="Arial" w:hAnsi="Arial" w:cs="Arial"/>
                <w:sz w:val="20"/>
                <w:szCs w:val="20"/>
              </w:rPr>
            </w:pPr>
            <w:r>
              <w:rPr>
                <w:rFonts w:ascii="Arial" w:hAnsi="Arial" w:cs="Arial"/>
                <w:sz w:val="20"/>
                <w:szCs w:val="20"/>
              </w:rPr>
              <w:t>žák - §41, §38</w:t>
            </w:r>
          </w:p>
        </w:tc>
        <w:tc>
          <w:tcPr>
            <w:tcW w:w="993" w:type="dxa"/>
            <w:tcBorders>
              <w:top w:val="single" w:sz="8" w:space="0" w:color="auto"/>
              <w:left w:val="single" w:sz="4" w:space="0" w:color="auto"/>
              <w:bottom w:val="single" w:sz="4" w:space="0" w:color="auto"/>
              <w:right w:val="single" w:sz="8" w:space="0" w:color="auto"/>
            </w:tcBorders>
            <w:noWrap/>
            <w:vAlign w:val="bottom"/>
          </w:tcPr>
          <w:p w:rsidR="00B64257" w:rsidRDefault="00B64257" w:rsidP="00367D2F">
            <w:pPr>
              <w:jc w:val="right"/>
              <w:rPr>
                <w:rFonts w:ascii="Arial CE" w:hAnsi="Arial CE" w:cs="Arial CE"/>
                <w:sz w:val="20"/>
                <w:szCs w:val="20"/>
              </w:rPr>
            </w:pPr>
            <w:r>
              <w:rPr>
                <w:rFonts w:ascii="Arial CE" w:hAnsi="Arial CE" w:cs="Arial CE"/>
                <w:sz w:val="20"/>
                <w:szCs w:val="20"/>
              </w:rPr>
              <w:t>50</w:t>
            </w:r>
          </w:p>
        </w:tc>
      </w:tr>
      <w:tr w:rsidR="00FA55E9" w:rsidTr="00DE1E7F">
        <w:trPr>
          <w:trHeight w:val="288"/>
        </w:trPr>
        <w:tc>
          <w:tcPr>
            <w:tcW w:w="4548" w:type="dxa"/>
            <w:tcBorders>
              <w:top w:val="single" w:sz="4" w:space="0" w:color="auto"/>
              <w:left w:val="single" w:sz="8" w:space="0" w:color="auto"/>
              <w:bottom w:val="single" w:sz="4" w:space="0" w:color="auto"/>
              <w:right w:val="nil"/>
            </w:tcBorders>
            <w:noWrap/>
            <w:vAlign w:val="bottom"/>
            <w:hideMark/>
          </w:tcPr>
          <w:p w:rsidR="00FA55E9" w:rsidRDefault="00FA55E9">
            <w:pPr>
              <w:rPr>
                <w:rFonts w:ascii="Arial" w:hAnsi="Arial" w:cs="Arial"/>
                <w:sz w:val="20"/>
                <w:szCs w:val="20"/>
              </w:rPr>
            </w:pPr>
            <w:r>
              <w:rPr>
                <w:rFonts w:ascii="Arial" w:hAnsi="Arial" w:cs="Arial"/>
                <w:sz w:val="20"/>
                <w:szCs w:val="20"/>
              </w:rPr>
              <w:t>žák 2. stupně</w:t>
            </w:r>
          </w:p>
        </w:tc>
        <w:tc>
          <w:tcPr>
            <w:tcW w:w="993" w:type="dxa"/>
            <w:tcBorders>
              <w:top w:val="single" w:sz="4" w:space="0" w:color="auto"/>
              <w:left w:val="single" w:sz="4" w:space="0" w:color="auto"/>
              <w:bottom w:val="single" w:sz="4" w:space="0" w:color="auto"/>
              <w:right w:val="single" w:sz="8" w:space="0" w:color="auto"/>
            </w:tcBorders>
            <w:noWrap/>
            <w:vAlign w:val="bottom"/>
            <w:hideMark/>
          </w:tcPr>
          <w:p w:rsidR="00FA55E9" w:rsidRDefault="00B64257" w:rsidP="001314BD">
            <w:pPr>
              <w:jc w:val="right"/>
              <w:rPr>
                <w:rFonts w:ascii="Arial CE" w:hAnsi="Arial CE" w:cs="Arial CE"/>
                <w:sz w:val="20"/>
                <w:szCs w:val="20"/>
              </w:rPr>
            </w:pPr>
            <w:r>
              <w:rPr>
                <w:rFonts w:ascii="Arial CE" w:hAnsi="Arial CE" w:cs="Arial CE"/>
                <w:sz w:val="20"/>
                <w:szCs w:val="20"/>
              </w:rPr>
              <w:t>1000</w:t>
            </w:r>
          </w:p>
        </w:tc>
      </w:tr>
      <w:tr w:rsidR="00B64257" w:rsidTr="00367D2F">
        <w:trPr>
          <w:trHeight w:val="288"/>
        </w:trPr>
        <w:tc>
          <w:tcPr>
            <w:tcW w:w="4548" w:type="dxa"/>
            <w:tcBorders>
              <w:top w:val="single" w:sz="4" w:space="0" w:color="auto"/>
              <w:left w:val="single" w:sz="8" w:space="0" w:color="auto"/>
              <w:bottom w:val="single" w:sz="4" w:space="0" w:color="auto"/>
              <w:right w:val="nil"/>
            </w:tcBorders>
            <w:noWrap/>
            <w:vAlign w:val="bottom"/>
          </w:tcPr>
          <w:p w:rsidR="00B64257" w:rsidRDefault="00B64257" w:rsidP="00367D2F">
            <w:pPr>
              <w:rPr>
                <w:rFonts w:ascii="Arial" w:hAnsi="Arial" w:cs="Arial"/>
                <w:sz w:val="20"/>
                <w:szCs w:val="20"/>
              </w:rPr>
            </w:pPr>
            <w:r>
              <w:rPr>
                <w:rFonts w:ascii="Arial" w:hAnsi="Arial" w:cs="Arial"/>
                <w:sz w:val="20"/>
                <w:szCs w:val="20"/>
              </w:rPr>
              <w:t>žák - §41, §38</w:t>
            </w:r>
          </w:p>
        </w:tc>
        <w:tc>
          <w:tcPr>
            <w:tcW w:w="993" w:type="dxa"/>
            <w:tcBorders>
              <w:top w:val="single" w:sz="8" w:space="0" w:color="auto"/>
              <w:left w:val="single" w:sz="4" w:space="0" w:color="auto"/>
              <w:bottom w:val="single" w:sz="4" w:space="0" w:color="auto"/>
              <w:right w:val="single" w:sz="8" w:space="0" w:color="auto"/>
            </w:tcBorders>
            <w:noWrap/>
            <w:vAlign w:val="bottom"/>
          </w:tcPr>
          <w:p w:rsidR="00B64257" w:rsidRDefault="00B64257" w:rsidP="00367D2F">
            <w:pPr>
              <w:jc w:val="right"/>
              <w:rPr>
                <w:rFonts w:ascii="Arial CE" w:hAnsi="Arial CE" w:cs="Arial CE"/>
                <w:sz w:val="20"/>
                <w:szCs w:val="20"/>
              </w:rPr>
            </w:pPr>
            <w:r>
              <w:rPr>
                <w:rFonts w:ascii="Arial CE" w:hAnsi="Arial CE" w:cs="Arial CE"/>
                <w:sz w:val="20"/>
                <w:szCs w:val="20"/>
              </w:rPr>
              <w:t>50</w:t>
            </w:r>
          </w:p>
        </w:tc>
      </w:tr>
      <w:tr w:rsidR="00BB084A" w:rsidTr="00DE1E7F">
        <w:trPr>
          <w:gridAfter w:val="1"/>
          <w:wAfter w:w="993" w:type="dxa"/>
          <w:trHeight w:val="300"/>
        </w:trPr>
        <w:tc>
          <w:tcPr>
            <w:tcW w:w="4548" w:type="dxa"/>
            <w:tcBorders>
              <w:left w:val="nil"/>
              <w:bottom w:val="single" w:sz="8" w:space="0" w:color="auto"/>
              <w:right w:val="nil"/>
            </w:tcBorders>
            <w:noWrap/>
            <w:vAlign w:val="bottom"/>
            <w:hideMark/>
          </w:tcPr>
          <w:p w:rsidR="00BB084A" w:rsidRDefault="00BB084A">
            <w:pPr>
              <w:rPr>
                <w:rFonts w:ascii="Arial" w:hAnsi="Arial" w:cs="Arial"/>
                <w:b/>
                <w:bCs/>
                <w:sz w:val="20"/>
                <w:szCs w:val="20"/>
              </w:rPr>
            </w:pPr>
            <w:r>
              <w:rPr>
                <w:rFonts w:ascii="Arial" w:hAnsi="Arial" w:cs="Arial"/>
                <w:b/>
                <w:bCs/>
                <w:sz w:val="20"/>
                <w:szCs w:val="20"/>
              </w:rPr>
              <w:t>Školní družiny a kluby</w:t>
            </w:r>
          </w:p>
        </w:tc>
      </w:tr>
      <w:tr w:rsidR="00BB084A" w:rsidTr="0030566B">
        <w:trPr>
          <w:trHeight w:val="288"/>
        </w:trPr>
        <w:tc>
          <w:tcPr>
            <w:tcW w:w="4548" w:type="dxa"/>
            <w:tcBorders>
              <w:top w:val="nil"/>
              <w:left w:val="single" w:sz="8" w:space="0" w:color="auto"/>
              <w:bottom w:val="single" w:sz="4" w:space="0" w:color="auto"/>
              <w:right w:val="nil"/>
            </w:tcBorders>
            <w:noWrap/>
            <w:vAlign w:val="bottom"/>
            <w:hideMark/>
          </w:tcPr>
          <w:p w:rsidR="00BB084A" w:rsidRDefault="00BB084A">
            <w:pPr>
              <w:rPr>
                <w:rFonts w:ascii="Arial" w:hAnsi="Arial" w:cs="Arial"/>
                <w:sz w:val="20"/>
                <w:szCs w:val="20"/>
              </w:rPr>
            </w:pPr>
            <w:r>
              <w:rPr>
                <w:rFonts w:ascii="Arial" w:hAnsi="Arial" w:cs="Arial"/>
                <w:sz w:val="20"/>
                <w:szCs w:val="20"/>
              </w:rPr>
              <w:t>žák ve školní družině, klubu</w:t>
            </w:r>
          </w:p>
        </w:tc>
        <w:tc>
          <w:tcPr>
            <w:tcW w:w="993" w:type="dxa"/>
            <w:tcBorders>
              <w:top w:val="single" w:sz="8" w:space="0" w:color="auto"/>
              <w:left w:val="single" w:sz="4" w:space="0" w:color="auto"/>
              <w:bottom w:val="single" w:sz="4" w:space="0" w:color="auto"/>
              <w:right w:val="single" w:sz="8" w:space="0" w:color="auto"/>
            </w:tcBorders>
            <w:noWrap/>
            <w:vAlign w:val="bottom"/>
            <w:hideMark/>
          </w:tcPr>
          <w:p w:rsidR="00BB084A" w:rsidRDefault="00FA55E9" w:rsidP="0030566B">
            <w:pPr>
              <w:jc w:val="right"/>
              <w:rPr>
                <w:rFonts w:ascii="Calibri" w:hAnsi="Calibri" w:cs="Calibri"/>
                <w:color w:val="000000"/>
                <w:sz w:val="22"/>
                <w:szCs w:val="22"/>
              </w:rPr>
            </w:pPr>
            <w:r>
              <w:rPr>
                <w:rFonts w:ascii="Calibri" w:hAnsi="Calibri" w:cs="Calibri"/>
                <w:color w:val="000000"/>
                <w:sz w:val="22"/>
                <w:szCs w:val="22"/>
              </w:rPr>
              <w:t>18</w:t>
            </w:r>
          </w:p>
        </w:tc>
      </w:tr>
      <w:tr w:rsidR="00BB084A" w:rsidTr="0030566B">
        <w:trPr>
          <w:trHeight w:val="300"/>
        </w:trPr>
        <w:tc>
          <w:tcPr>
            <w:tcW w:w="4548" w:type="dxa"/>
            <w:tcBorders>
              <w:top w:val="nil"/>
              <w:left w:val="nil"/>
              <w:bottom w:val="nil"/>
              <w:right w:val="nil"/>
            </w:tcBorders>
            <w:noWrap/>
            <w:vAlign w:val="bottom"/>
            <w:hideMark/>
          </w:tcPr>
          <w:p w:rsidR="00BB084A" w:rsidRDefault="00BB084A">
            <w:pPr>
              <w:rPr>
                <w:rFonts w:ascii="Arial" w:hAnsi="Arial" w:cs="Arial"/>
                <w:b/>
                <w:bCs/>
                <w:sz w:val="20"/>
                <w:szCs w:val="20"/>
              </w:rPr>
            </w:pPr>
            <w:r>
              <w:rPr>
                <w:rFonts w:ascii="Arial" w:hAnsi="Arial" w:cs="Arial"/>
                <w:b/>
                <w:bCs/>
                <w:sz w:val="20"/>
                <w:szCs w:val="20"/>
              </w:rPr>
              <w:t>Stravování</w:t>
            </w:r>
          </w:p>
        </w:tc>
        <w:tc>
          <w:tcPr>
            <w:tcW w:w="993" w:type="dxa"/>
            <w:tcBorders>
              <w:top w:val="nil"/>
              <w:left w:val="nil"/>
              <w:bottom w:val="nil"/>
              <w:right w:val="nil"/>
            </w:tcBorders>
            <w:noWrap/>
            <w:vAlign w:val="bottom"/>
            <w:hideMark/>
          </w:tcPr>
          <w:p w:rsidR="00BB084A" w:rsidRDefault="00BB084A" w:rsidP="0030566B">
            <w:pPr>
              <w:jc w:val="right"/>
              <w:rPr>
                <w:rFonts w:ascii="Calibri" w:hAnsi="Calibri" w:cs="Calibri"/>
                <w:color w:val="000000"/>
                <w:sz w:val="22"/>
                <w:szCs w:val="22"/>
              </w:rPr>
            </w:pPr>
          </w:p>
        </w:tc>
      </w:tr>
      <w:tr w:rsidR="00FA55E9" w:rsidTr="0030566B">
        <w:trPr>
          <w:trHeight w:val="288"/>
        </w:trPr>
        <w:tc>
          <w:tcPr>
            <w:tcW w:w="4548" w:type="dxa"/>
            <w:tcBorders>
              <w:top w:val="single" w:sz="8" w:space="0" w:color="auto"/>
              <w:left w:val="single" w:sz="8" w:space="0" w:color="auto"/>
              <w:bottom w:val="single" w:sz="4" w:space="0" w:color="auto"/>
              <w:right w:val="nil"/>
            </w:tcBorders>
            <w:noWrap/>
            <w:vAlign w:val="bottom"/>
            <w:hideMark/>
          </w:tcPr>
          <w:p w:rsidR="00FA55E9" w:rsidRDefault="00FA55E9">
            <w:pPr>
              <w:rPr>
                <w:rFonts w:ascii="Arial" w:hAnsi="Arial" w:cs="Arial"/>
                <w:sz w:val="20"/>
                <w:szCs w:val="20"/>
              </w:rPr>
            </w:pPr>
            <w:r>
              <w:rPr>
                <w:rFonts w:ascii="Arial" w:hAnsi="Arial" w:cs="Arial"/>
                <w:sz w:val="20"/>
                <w:szCs w:val="20"/>
              </w:rPr>
              <w:t xml:space="preserve">komplexní jídelna - dítě z MŠ </w:t>
            </w:r>
          </w:p>
        </w:tc>
        <w:tc>
          <w:tcPr>
            <w:tcW w:w="993" w:type="dxa"/>
            <w:tcBorders>
              <w:top w:val="single" w:sz="8" w:space="0" w:color="auto"/>
              <w:left w:val="single" w:sz="4" w:space="0" w:color="auto"/>
              <w:bottom w:val="single" w:sz="4" w:space="0" w:color="auto"/>
              <w:right w:val="single" w:sz="8" w:space="0" w:color="auto"/>
            </w:tcBorders>
            <w:noWrap/>
            <w:vAlign w:val="bottom"/>
            <w:hideMark/>
          </w:tcPr>
          <w:p w:rsidR="00FA55E9" w:rsidRDefault="00B64257">
            <w:pPr>
              <w:jc w:val="right"/>
              <w:rPr>
                <w:rFonts w:ascii="Arial CE" w:hAnsi="Arial CE" w:cs="Arial CE"/>
                <w:sz w:val="20"/>
                <w:szCs w:val="20"/>
              </w:rPr>
            </w:pPr>
            <w:r>
              <w:rPr>
                <w:rFonts w:ascii="Arial CE" w:hAnsi="Arial CE" w:cs="Arial CE"/>
                <w:sz w:val="20"/>
                <w:szCs w:val="20"/>
              </w:rPr>
              <w:t>60</w:t>
            </w:r>
          </w:p>
        </w:tc>
      </w:tr>
      <w:tr w:rsidR="00FA55E9" w:rsidTr="0030566B">
        <w:trPr>
          <w:trHeight w:val="288"/>
        </w:trPr>
        <w:tc>
          <w:tcPr>
            <w:tcW w:w="4548" w:type="dxa"/>
            <w:tcBorders>
              <w:top w:val="nil"/>
              <w:left w:val="single" w:sz="8" w:space="0" w:color="auto"/>
              <w:bottom w:val="single" w:sz="4" w:space="0" w:color="auto"/>
              <w:right w:val="nil"/>
            </w:tcBorders>
            <w:noWrap/>
            <w:vAlign w:val="bottom"/>
            <w:hideMark/>
          </w:tcPr>
          <w:p w:rsidR="00FA55E9" w:rsidRDefault="00FA55E9">
            <w:pPr>
              <w:rPr>
                <w:rFonts w:ascii="Arial" w:hAnsi="Arial" w:cs="Arial"/>
                <w:sz w:val="20"/>
                <w:szCs w:val="20"/>
              </w:rPr>
            </w:pPr>
            <w:r>
              <w:rPr>
                <w:rFonts w:ascii="Arial" w:hAnsi="Arial" w:cs="Arial"/>
                <w:sz w:val="20"/>
                <w:szCs w:val="20"/>
              </w:rPr>
              <w:t>komplexní jídelna - žák ZŠ a SŠ</w:t>
            </w:r>
          </w:p>
        </w:tc>
        <w:tc>
          <w:tcPr>
            <w:tcW w:w="993" w:type="dxa"/>
            <w:tcBorders>
              <w:top w:val="nil"/>
              <w:left w:val="single" w:sz="4" w:space="0" w:color="auto"/>
              <w:bottom w:val="single" w:sz="4" w:space="0" w:color="auto"/>
              <w:right w:val="single" w:sz="8" w:space="0" w:color="auto"/>
            </w:tcBorders>
            <w:noWrap/>
            <w:vAlign w:val="bottom"/>
            <w:hideMark/>
          </w:tcPr>
          <w:p w:rsidR="00FA55E9" w:rsidRDefault="00B64257">
            <w:pPr>
              <w:jc w:val="right"/>
              <w:rPr>
                <w:rFonts w:ascii="Arial CE" w:hAnsi="Arial CE" w:cs="Arial CE"/>
                <w:sz w:val="20"/>
                <w:szCs w:val="20"/>
              </w:rPr>
            </w:pPr>
            <w:r>
              <w:rPr>
                <w:rFonts w:ascii="Arial CE" w:hAnsi="Arial CE" w:cs="Arial CE"/>
                <w:sz w:val="20"/>
                <w:szCs w:val="20"/>
              </w:rPr>
              <w:t>60</w:t>
            </w:r>
          </w:p>
        </w:tc>
      </w:tr>
      <w:tr w:rsidR="00FA55E9" w:rsidTr="0030566B">
        <w:trPr>
          <w:trHeight w:val="288"/>
        </w:trPr>
        <w:tc>
          <w:tcPr>
            <w:tcW w:w="4548" w:type="dxa"/>
            <w:tcBorders>
              <w:top w:val="nil"/>
              <w:left w:val="single" w:sz="8" w:space="0" w:color="auto"/>
              <w:bottom w:val="single" w:sz="4" w:space="0" w:color="auto"/>
              <w:right w:val="nil"/>
            </w:tcBorders>
            <w:noWrap/>
            <w:vAlign w:val="bottom"/>
            <w:hideMark/>
          </w:tcPr>
          <w:p w:rsidR="00FA55E9" w:rsidRDefault="00FA55E9">
            <w:pPr>
              <w:rPr>
                <w:rFonts w:ascii="Arial" w:hAnsi="Arial" w:cs="Arial"/>
                <w:sz w:val="20"/>
                <w:szCs w:val="20"/>
              </w:rPr>
            </w:pPr>
            <w:r>
              <w:rPr>
                <w:rFonts w:ascii="Arial" w:hAnsi="Arial" w:cs="Arial"/>
                <w:sz w:val="20"/>
                <w:szCs w:val="20"/>
              </w:rPr>
              <w:t xml:space="preserve">jen kuchyně - dítě z MŠ </w:t>
            </w:r>
          </w:p>
        </w:tc>
        <w:tc>
          <w:tcPr>
            <w:tcW w:w="993" w:type="dxa"/>
            <w:tcBorders>
              <w:top w:val="nil"/>
              <w:left w:val="single" w:sz="4" w:space="0" w:color="auto"/>
              <w:bottom w:val="single" w:sz="4" w:space="0" w:color="auto"/>
              <w:right w:val="single" w:sz="8" w:space="0" w:color="auto"/>
            </w:tcBorders>
            <w:noWrap/>
            <w:vAlign w:val="bottom"/>
            <w:hideMark/>
          </w:tcPr>
          <w:p w:rsidR="00FA55E9" w:rsidRDefault="00B64257">
            <w:pPr>
              <w:jc w:val="right"/>
              <w:rPr>
                <w:rFonts w:ascii="Arial CE" w:hAnsi="Arial CE" w:cs="Arial CE"/>
                <w:sz w:val="20"/>
                <w:szCs w:val="20"/>
              </w:rPr>
            </w:pPr>
            <w:r>
              <w:rPr>
                <w:rFonts w:ascii="Arial CE" w:hAnsi="Arial CE" w:cs="Arial CE"/>
                <w:sz w:val="20"/>
                <w:szCs w:val="20"/>
              </w:rPr>
              <w:t>40</w:t>
            </w:r>
          </w:p>
        </w:tc>
      </w:tr>
      <w:tr w:rsidR="00FA55E9" w:rsidTr="0030566B">
        <w:trPr>
          <w:trHeight w:val="288"/>
        </w:trPr>
        <w:tc>
          <w:tcPr>
            <w:tcW w:w="4548" w:type="dxa"/>
            <w:tcBorders>
              <w:top w:val="nil"/>
              <w:left w:val="single" w:sz="8" w:space="0" w:color="auto"/>
              <w:bottom w:val="single" w:sz="4" w:space="0" w:color="auto"/>
              <w:right w:val="nil"/>
            </w:tcBorders>
            <w:noWrap/>
            <w:vAlign w:val="bottom"/>
            <w:hideMark/>
          </w:tcPr>
          <w:p w:rsidR="00FA55E9" w:rsidRDefault="00FA55E9">
            <w:pPr>
              <w:rPr>
                <w:rFonts w:ascii="Arial" w:hAnsi="Arial" w:cs="Arial"/>
                <w:sz w:val="20"/>
                <w:szCs w:val="20"/>
              </w:rPr>
            </w:pPr>
            <w:r>
              <w:rPr>
                <w:rFonts w:ascii="Arial" w:hAnsi="Arial" w:cs="Arial"/>
                <w:sz w:val="20"/>
                <w:szCs w:val="20"/>
              </w:rPr>
              <w:t>jen kuchyně - žák ZŠ a SŠ</w:t>
            </w:r>
          </w:p>
        </w:tc>
        <w:tc>
          <w:tcPr>
            <w:tcW w:w="993" w:type="dxa"/>
            <w:tcBorders>
              <w:top w:val="nil"/>
              <w:left w:val="single" w:sz="4" w:space="0" w:color="auto"/>
              <w:bottom w:val="single" w:sz="4" w:space="0" w:color="auto"/>
              <w:right w:val="single" w:sz="8" w:space="0" w:color="auto"/>
            </w:tcBorders>
            <w:noWrap/>
            <w:vAlign w:val="bottom"/>
            <w:hideMark/>
          </w:tcPr>
          <w:p w:rsidR="00FA55E9" w:rsidRDefault="00B64257">
            <w:pPr>
              <w:jc w:val="right"/>
              <w:rPr>
                <w:rFonts w:ascii="Arial CE" w:hAnsi="Arial CE" w:cs="Arial CE"/>
                <w:sz w:val="20"/>
                <w:szCs w:val="20"/>
              </w:rPr>
            </w:pPr>
            <w:r>
              <w:rPr>
                <w:rFonts w:ascii="Arial CE" w:hAnsi="Arial CE" w:cs="Arial CE"/>
                <w:sz w:val="20"/>
                <w:szCs w:val="20"/>
              </w:rPr>
              <w:t>45</w:t>
            </w:r>
          </w:p>
        </w:tc>
      </w:tr>
      <w:tr w:rsidR="00FA55E9" w:rsidTr="0030566B">
        <w:trPr>
          <w:trHeight w:val="288"/>
        </w:trPr>
        <w:tc>
          <w:tcPr>
            <w:tcW w:w="4548" w:type="dxa"/>
            <w:tcBorders>
              <w:top w:val="nil"/>
              <w:left w:val="single" w:sz="8" w:space="0" w:color="auto"/>
              <w:bottom w:val="single" w:sz="4" w:space="0" w:color="auto"/>
              <w:right w:val="nil"/>
            </w:tcBorders>
            <w:noWrap/>
            <w:vAlign w:val="bottom"/>
            <w:hideMark/>
          </w:tcPr>
          <w:p w:rsidR="00FA55E9" w:rsidRDefault="00FA55E9">
            <w:pPr>
              <w:rPr>
                <w:rFonts w:ascii="Arial" w:hAnsi="Arial" w:cs="Arial"/>
                <w:sz w:val="20"/>
                <w:szCs w:val="20"/>
              </w:rPr>
            </w:pPr>
            <w:r>
              <w:rPr>
                <w:rFonts w:ascii="Arial" w:hAnsi="Arial" w:cs="Arial"/>
                <w:sz w:val="20"/>
                <w:szCs w:val="20"/>
              </w:rPr>
              <w:t xml:space="preserve">jen výdejna - dítě z MŠ </w:t>
            </w:r>
          </w:p>
        </w:tc>
        <w:tc>
          <w:tcPr>
            <w:tcW w:w="993" w:type="dxa"/>
            <w:tcBorders>
              <w:top w:val="nil"/>
              <w:left w:val="single" w:sz="4" w:space="0" w:color="auto"/>
              <w:bottom w:val="single" w:sz="4" w:space="0" w:color="auto"/>
              <w:right w:val="single" w:sz="8" w:space="0" w:color="auto"/>
            </w:tcBorders>
            <w:noWrap/>
            <w:vAlign w:val="bottom"/>
            <w:hideMark/>
          </w:tcPr>
          <w:p w:rsidR="00FA55E9" w:rsidRDefault="00B64257">
            <w:pPr>
              <w:jc w:val="right"/>
              <w:rPr>
                <w:rFonts w:ascii="Arial CE" w:hAnsi="Arial CE" w:cs="Arial CE"/>
                <w:sz w:val="20"/>
                <w:szCs w:val="20"/>
              </w:rPr>
            </w:pPr>
            <w:r>
              <w:rPr>
                <w:rFonts w:ascii="Arial CE" w:hAnsi="Arial CE" w:cs="Arial CE"/>
                <w:sz w:val="20"/>
                <w:szCs w:val="20"/>
              </w:rPr>
              <w:t>20</w:t>
            </w:r>
          </w:p>
        </w:tc>
      </w:tr>
      <w:tr w:rsidR="00FA55E9" w:rsidTr="0030566B">
        <w:trPr>
          <w:trHeight w:val="300"/>
        </w:trPr>
        <w:tc>
          <w:tcPr>
            <w:tcW w:w="4548" w:type="dxa"/>
            <w:tcBorders>
              <w:top w:val="nil"/>
              <w:left w:val="single" w:sz="8" w:space="0" w:color="auto"/>
              <w:bottom w:val="single" w:sz="8" w:space="0" w:color="auto"/>
              <w:right w:val="nil"/>
            </w:tcBorders>
            <w:noWrap/>
            <w:vAlign w:val="bottom"/>
            <w:hideMark/>
          </w:tcPr>
          <w:p w:rsidR="00FA55E9" w:rsidRDefault="00FA55E9">
            <w:pPr>
              <w:rPr>
                <w:rFonts w:ascii="Arial" w:hAnsi="Arial" w:cs="Arial"/>
                <w:sz w:val="20"/>
                <w:szCs w:val="20"/>
              </w:rPr>
            </w:pPr>
            <w:r>
              <w:rPr>
                <w:rFonts w:ascii="Arial" w:hAnsi="Arial" w:cs="Arial"/>
                <w:sz w:val="20"/>
                <w:szCs w:val="20"/>
              </w:rPr>
              <w:t>jen výdejna - žák ZŠ a SŠ</w:t>
            </w:r>
          </w:p>
        </w:tc>
        <w:tc>
          <w:tcPr>
            <w:tcW w:w="993" w:type="dxa"/>
            <w:tcBorders>
              <w:top w:val="nil"/>
              <w:left w:val="single" w:sz="4" w:space="0" w:color="auto"/>
              <w:bottom w:val="single" w:sz="8" w:space="0" w:color="auto"/>
              <w:right w:val="single" w:sz="8" w:space="0" w:color="auto"/>
            </w:tcBorders>
            <w:noWrap/>
            <w:vAlign w:val="bottom"/>
            <w:hideMark/>
          </w:tcPr>
          <w:p w:rsidR="00FA55E9" w:rsidRDefault="00B64257">
            <w:pPr>
              <w:jc w:val="right"/>
              <w:rPr>
                <w:rFonts w:ascii="Arial CE" w:hAnsi="Arial CE" w:cs="Arial CE"/>
                <w:sz w:val="20"/>
                <w:szCs w:val="20"/>
              </w:rPr>
            </w:pPr>
            <w:r>
              <w:rPr>
                <w:rFonts w:ascii="Arial CE" w:hAnsi="Arial CE" w:cs="Arial CE"/>
                <w:sz w:val="20"/>
                <w:szCs w:val="20"/>
              </w:rPr>
              <w:t>15</w:t>
            </w:r>
          </w:p>
        </w:tc>
      </w:tr>
    </w:tbl>
    <w:p w:rsidR="00776B5C" w:rsidRDefault="00776B5C" w:rsidP="009D4E9C">
      <w:pPr>
        <w:pStyle w:val="Zkladntext31"/>
        <w:rPr>
          <w:rFonts w:ascii="Arial" w:hAnsi="Arial" w:cs="Arial"/>
          <w:b/>
          <w:bCs/>
          <w:sz w:val="20"/>
          <w:szCs w:val="24"/>
        </w:rPr>
      </w:pPr>
    </w:p>
    <w:p w:rsidR="00936C07" w:rsidRDefault="00936C07" w:rsidP="009D4E9C">
      <w:pPr>
        <w:pStyle w:val="Zkladntext31"/>
        <w:rPr>
          <w:rFonts w:ascii="Arial" w:hAnsi="Arial" w:cs="Arial"/>
          <w:b/>
          <w:bCs/>
          <w:sz w:val="20"/>
          <w:szCs w:val="24"/>
        </w:rPr>
      </w:pPr>
    </w:p>
    <w:p w:rsidR="00BB084A" w:rsidRPr="004D755B" w:rsidRDefault="00BB084A" w:rsidP="002A04DE">
      <w:pPr>
        <w:pStyle w:val="Nadpis1"/>
        <w:jc w:val="both"/>
        <w:rPr>
          <w:rFonts w:ascii="Arial" w:hAnsi="Arial" w:cs="Arial"/>
          <w:b w:val="0"/>
          <w:bCs w:val="0"/>
          <w:i/>
          <w:sz w:val="20"/>
        </w:rPr>
      </w:pPr>
      <w:r w:rsidRPr="002A04DE">
        <w:rPr>
          <w:rFonts w:ascii="Arial" w:hAnsi="Arial" w:cs="Arial"/>
          <w:sz w:val="20"/>
        </w:rPr>
        <w:lastRenderedPageBreak/>
        <w:t>5 Řešení některých věcných okruhů mimo normativ</w:t>
      </w:r>
    </w:p>
    <w:p w:rsidR="00BB084A" w:rsidRDefault="00BB084A">
      <w:pPr>
        <w:jc w:val="both"/>
        <w:rPr>
          <w:rFonts w:ascii="Arial" w:hAnsi="Arial" w:cs="Arial"/>
          <w:sz w:val="20"/>
        </w:rPr>
      </w:pPr>
      <w:r>
        <w:rPr>
          <w:rFonts w:ascii="Arial" w:hAnsi="Arial" w:cs="Arial"/>
          <w:sz w:val="20"/>
        </w:rPr>
        <w:tab/>
        <w:t xml:space="preserve">OŠMT KÚ v souladu s čl. II směrnice </w:t>
      </w:r>
      <w:r w:rsidR="001314BD">
        <w:rPr>
          <w:rFonts w:ascii="Arial" w:hAnsi="Arial" w:cs="Arial"/>
          <w:sz w:val="20"/>
        </w:rPr>
        <w:t>MSMT-24005/2016</w:t>
      </w:r>
      <w:r>
        <w:rPr>
          <w:rFonts w:ascii="Arial" w:hAnsi="Arial" w:cs="Arial"/>
          <w:sz w:val="20"/>
        </w:rPr>
        <w:t xml:space="preserve"> vyčleňuje z finančních prostředků rozepsaných krajskému úřadu MŠMT prostředky pro řešení zvláštních věcných okruhů, které nelze promítnout do rozpisu rozpočtu prostřednictvím krajských normativů. Obdobně jako v minulých létech se po projednání s pracovníky obcí III snaží finančně pokrýt z této rezervy některá další specifika. Vyřešení těc</w:t>
      </w:r>
      <w:r w:rsidR="009D4E9C">
        <w:rPr>
          <w:rFonts w:ascii="Arial" w:hAnsi="Arial" w:cs="Arial"/>
          <w:sz w:val="20"/>
        </w:rPr>
        <w:t xml:space="preserve">hto specifik z krajské rezervy </w:t>
      </w:r>
      <w:r>
        <w:rPr>
          <w:rFonts w:ascii="Arial" w:hAnsi="Arial" w:cs="Arial"/>
          <w:sz w:val="20"/>
        </w:rPr>
        <w:t>jednak zajistí jednotný přístup ke všem školám a školským zařízením v rámci kraje, jedn</w:t>
      </w:r>
      <w:r w:rsidR="002A5F72">
        <w:rPr>
          <w:rFonts w:ascii="Arial" w:hAnsi="Arial" w:cs="Arial"/>
          <w:sz w:val="20"/>
        </w:rPr>
        <w:t xml:space="preserve">ak zajistí navýšení finančních </w:t>
      </w:r>
      <w:r>
        <w:rPr>
          <w:rFonts w:ascii="Arial" w:hAnsi="Arial" w:cs="Arial"/>
          <w:sz w:val="20"/>
        </w:rPr>
        <w:t>prostředků v případech, kdy se některá specifika vy</w:t>
      </w:r>
      <w:r w:rsidR="004610B4">
        <w:rPr>
          <w:rFonts w:ascii="Arial" w:hAnsi="Arial" w:cs="Arial"/>
          <w:sz w:val="20"/>
        </w:rPr>
        <w:t>s</w:t>
      </w:r>
      <w:r>
        <w:rPr>
          <w:rFonts w:ascii="Arial" w:hAnsi="Arial" w:cs="Arial"/>
          <w:sz w:val="20"/>
        </w:rPr>
        <w:t>kytují v rámci obcí s rozšířenou působností nerovnoměrně.</w:t>
      </w:r>
    </w:p>
    <w:p w:rsidR="00BB084A" w:rsidRDefault="00BB084A">
      <w:pPr>
        <w:jc w:val="both"/>
        <w:rPr>
          <w:rFonts w:ascii="Arial" w:hAnsi="Arial" w:cs="Arial"/>
          <w:sz w:val="20"/>
        </w:rPr>
      </w:pPr>
    </w:p>
    <w:p w:rsidR="00936C07" w:rsidRDefault="00936C07">
      <w:pPr>
        <w:jc w:val="both"/>
        <w:rPr>
          <w:rFonts w:ascii="Arial" w:hAnsi="Arial" w:cs="Arial"/>
          <w:sz w:val="20"/>
        </w:rPr>
      </w:pPr>
    </w:p>
    <w:p w:rsidR="00BB084A" w:rsidRPr="002A04DE" w:rsidRDefault="002A04DE" w:rsidP="002A04DE">
      <w:pPr>
        <w:pStyle w:val="Nadpis2"/>
        <w:rPr>
          <w:rFonts w:ascii="Arial" w:hAnsi="Arial" w:cs="Arial"/>
          <w:sz w:val="20"/>
        </w:rPr>
      </w:pPr>
      <w:r>
        <w:rPr>
          <w:rFonts w:ascii="Arial" w:hAnsi="Arial" w:cs="Arial"/>
          <w:sz w:val="20"/>
        </w:rPr>
        <w:t>5.</w:t>
      </w:r>
      <w:r w:rsidR="00B64257">
        <w:rPr>
          <w:rFonts w:ascii="Arial" w:hAnsi="Arial" w:cs="Arial"/>
          <w:sz w:val="20"/>
        </w:rPr>
        <w:t>1</w:t>
      </w:r>
      <w:r w:rsidR="00BB084A" w:rsidRPr="002A04DE">
        <w:rPr>
          <w:rFonts w:ascii="Arial" w:hAnsi="Arial" w:cs="Arial"/>
          <w:sz w:val="20"/>
        </w:rPr>
        <w:t xml:space="preserve"> Příplat</w:t>
      </w:r>
      <w:r w:rsidR="00F75599" w:rsidRPr="002A04DE">
        <w:rPr>
          <w:rFonts w:ascii="Arial" w:hAnsi="Arial" w:cs="Arial"/>
          <w:sz w:val="20"/>
        </w:rPr>
        <w:t>ek samostatným školním jídelnám</w:t>
      </w:r>
    </w:p>
    <w:p w:rsidR="009847F7" w:rsidRPr="00FE6E7E" w:rsidRDefault="00BB084A" w:rsidP="00C63331">
      <w:pPr>
        <w:jc w:val="both"/>
        <w:rPr>
          <w:rFonts w:ascii="Arial" w:hAnsi="Arial" w:cs="Arial"/>
          <w:sz w:val="20"/>
        </w:rPr>
      </w:pPr>
      <w:r w:rsidRPr="00FE6E7E">
        <w:rPr>
          <w:rFonts w:ascii="Arial" w:hAnsi="Arial" w:cs="Arial"/>
          <w:b/>
          <w:bCs/>
          <w:sz w:val="20"/>
        </w:rPr>
        <w:tab/>
      </w:r>
      <w:r w:rsidRPr="00FE6E7E">
        <w:rPr>
          <w:rFonts w:ascii="Arial" w:hAnsi="Arial" w:cs="Arial"/>
          <w:sz w:val="20"/>
        </w:rPr>
        <w:t xml:space="preserve">Tento příplatek obdrží samostatné školní jídelny a je určen </w:t>
      </w:r>
      <w:r w:rsidR="00F75599" w:rsidRPr="00FE6E7E">
        <w:rPr>
          <w:rFonts w:ascii="Arial" w:hAnsi="Arial" w:cs="Arial"/>
          <w:sz w:val="20"/>
        </w:rPr>
        <w:t>na řešení specifi</w:t>
      </w:r>
      <w:r w:rsidR="007E10F9" w:rsidRPr="00FE6E7E">
        <w:rPr>
          <w:rFonts w:ascii="Arial" w:hAnsi="Arial" w:cs="Arial"/>
          <w:sz w:val="20"/>
        </w:rPr>
        <w:t>k</w:t>
      </w:r>
      <w:r w:rsidR="00F75599" w:rsidRPr="00FE6E7E">
        <w:rPr>
          <w:rFonts w:ascii="Arial" w:hAnsi="Arial" w:cs="Arial"/>
          <w:sz w:val="20"/>
        </w:rPr>
        <w:t xml:space="preserve"> těchto zařízení</w:t>
      </w:r>
      <w:r w:rsidRPr="00FE6E7E">
        <w:rPr>
          <w:rFonts w:ascii="Arial" w:hAnsi="Arial" w:cs="Arial"/>
          <w:sz w:val="20"/>
        </w:rPr>
        <w:t xml:space="preserve">. </w:t>
      </w:r>
      <w:r w:rsidR="00B5655B" w:rsidRPr="00FE6E7E">
        <w:rPr>
          <w:rFonts w:ascii="Arial" w:hAnsi="Arial" w:cs="Arial"/>
          <w:sz w:val="20"/>
        </w:rPr>
        <w:t>Pro rok 201</w:t>
      </w:r>
      <w:r w:rsidR="00B64257">
        <w:rPr>
          <w:rFonts w:ascii="Arial" w:hAnsi="Arial" w:cs="Arial"/>
          <w:sz w:val="20"/>
        </w:rPr>
        <w:t>8</w:t>
      </w:r>
      <w:r w:rsidR="00B5655B" w:rsidRPr="00FE6E7E">
        <w:rPr>
          <w:rFonts w:ascii="Arial" w:hAnsi="Arial" w:cs="Arial"/>
          <w:sz w:val="20"/>
        </w:rPr>
        <w:t xml:space="preserve"> je z</w:t>
      </w:r>
      <w:r w:rsidRPr="00FE6E7E">
        <w:rPr>
          <w:rFonts w:ascii="Arial" w:hAnsi="Arial" w:cs="Arial"/>
          <w:sz w:val="20"/>
        </w:rPr>
        <w:t xml:space="preserve">ákladní výše příplatku pro samostatné školní jídelny stanovena na </w:t>
      </w:r>
      <w:r w:rsidR="00DE5E25">
        <w:rPr>
          <w:rFonts w:ascii="Arial" w:hAnsi="Arial" w:cs="Arial"/>
          <w:sz w:val="20"/>
        </w:rPr>
        <w:t>200</w:t>
      </w:r>
      <w:r w:rsidR="00C63331" w:rsidRPr="00FE6E7E">
        <w:rPr>
          <w:rFonts w:ascii="Arial" w:hAnsi="Arial" w:cs="Arial"/>
          <w:sz w:val="20"/>
        </w:rPr>
        <w:t xml:space="preserve"> tisíc</w:t>
      </w:r>
      <w:r w:rsidRPr="00FE6E7E">
        <w:rPr>
          <w:rFonts w:ascii="Arial" w:hAnsi="Arial" w:cs="Arial"/>
          <w:sz w:val="20"/>
        </w:rPr>
        <w:t xml:space="preserve"> Kč ročně. </w:t>
      </w:r>
    </w:p>
    <w:p w:rsidR="00BB084A" w:rsidRPr="00FE6E7E" w:rsidRDefault="00BB084A" w:rsidP="00C63331">
      <w:pPr>
        <w:jc w:val="both"/>
        <w:rPr>
          <w:rFonts w:ascii="Arial" w:hAnsi="Arial" w:cs="Arial"/>
          <w:sz w:val="20"/>
        </w:rPr>
      </w:pPr>
      <w:r w:rsidRPr="00FE6E7E">
        <w:rPr>
          <w:rFonts w:ascii="Arial" w:hAnsi="Arial" w:cs="Arial"/>
          <w:sz w:val="20"/>
        </w:rPr>
        <w:t xml:space="preserve">Celková výše příplatku pro </w:t>
      </w:r>
      <w:r w:rsidR="00DE5E25">
        <w:rPr>
          <w:rFonts w:ascii="Arial" w:hAnsi="Arial" w:cs="Arial"/>
          <w:sz w:val="20"/>
        </w:rPr>
        <w:t>4</w:t>
      </w:r>
      <w:r w:rsidRPr="00FE6E7E">
        <w:rPr>
          <w:rFonts w:ascii="Arial" w:hAnsi="Arial" w:cs="Arial"/>
          <w:sz w:val="20"/>
        </w:rPr>
        <w:t xml:space="preserve"> </w:t>
      </w:r>
      <w:proofErr w:type="gramStart"/>
      <w:r w:rsidRPr="00FE6E7E">
        <w:rPr>
          <w:rFonts w:ascii="Arial" w:hAnsi="Arial" w:cs="Arial"/>
          <w:sz w:val="20"/>
        </w:rPr>
        <w:t>sam</w:t>
      </w:r>
      <w:r w:rsidR="002A5F72" w:rsidRPr="00FE6E7E">
        <w:rPr>
          <w:rFonts w:ascii="Arial" w:hAnsi="Arial" w:cs="Arial"/>
          <w:sz w:val="20"/>
        </w:rPr>
        <w:t>ostatných</w:t>
      </w:r>
      <w:proofErr w:type="gramEnd"/>
      <w:r w:rsidR="002A5F72" w:rsidRPr="00FE6E7E">
        <w:rPr>
          <w:rFonts w:ascii="Arial" w:hAnsi="Arial" w:cs="Arial"/>
          <w:sz w:val="20"/>
        </w:rPr>
        <w:t xml:space="preserve"> školní jídeln</w:t>
      </w:r>
      <w:r w:rsidR="00DE5E25">
        <w:rPr>
          <w:rFonts w:ascii="Arial" w:hAnsi="Arial" w:cs="Arial"/>
          <w:sz w:val="20"/>
        </w:rPr>
        <w:t>y</w:t>
      </w:r>
      <w:r w:rsidR="009847F7" w:rsidRPr="00FE6E7E">
        <w:rPr>
          <w:rFonts w:ascii="Arial" w:hAnsi="Arial" w:cs="Arial"/>
          <w:sz w:val="20"/>
        </w:rPr>
        <w:t xml:space="preserve"> </w:t>
      </w:r>
      <w:r w:rsidR="002A5F72" w:rsidRPr="00FE6E7E">
        <w:rPr>
          <w:rFonts w:ascii="Arial" w:hAnsi="Arial" w:cs="Arial"/>
          <w:sz w:val="20"/>
        </w:rPr>
        <w:t>je</w:t>
      </w:r>
      <w:r w:rsidRPr="00FE6E7E">
        <w:rPr>
          <w:rFonts w:ascii="Arial" w:hAnsi="Arial" w:cs="Arial"/>
          <w:sz w:val="20"/>
        </w:rPr>
        <w:t xml:space="preserve"> </w:t>
      </w:r>
      <w:r w:rsidR="00DE5E25">
        <w:rPr>
          <w:rFonts w:ascii="Arial" w:hAnsi="Arial" w:cs="Arial"/>
          <w:sz w:val="20"/>
        </w:rPr>
        <w:t>80</w:t>
      </w:r>
      <w:r w:rsidR="00155991">
        <w:rPr>
          <w:rFonts w:ascii="Arial" w:hAnsi="Arial" w:cs="Arial"/>
          <w:sz w:val="20"/>
        </w:rPr>
        <w:t>0</w:t>
      </w:r>
      <w:r w:rsidRPr="00FE6E7E">
        <w:rPr>
          <w:rFonts w:ascii="Arial" w:hAnsi="Arial" w:cs="Arial"/>
          <w:sz w:val="20"/>
        </w:rPr>
        <w:t xml:space="preserve"> tisíc Kč.</w:t>
      </w:r>
    </w:p>
    <w:p w:rsidR="00936C07" w:rsidRDefault="00936C07">
      <w:pPr>
        <w:jc w:val="both"/>
        <w:rPr>
          <w:rFonts w:ascii="Arial" w:hAnsi="Arial" w:cs="Arial"/>
          <w:sz w:val="20"/>
        </w:rPr>
      </w:pPr>
    </w:p>
    <w:p w:rsidR="00BB084A" w:rsidRDefault="0000624E">
      <w:pPr>
        <w:pStyle w:val="Nadpis2"/>
        <w:rPr>
          <w:rFonts w:ascii="Arial" w:hAnsi="Arial" w:cs="Arial"/>
          <w:sz w:val="20"/>
        </w:rPr>
      </w:pPr>
      <w:r>
        <w:rPr>
          <w:rFonts w:ascii="Arial" w:hAnsi="Arial" w:cs="Arial"/>
          <w:sz w:val="20"/>
        </w:rPr>
        <w:t>6</w:t>
      </w:r>
      <w:r w:rsidR="00BB084A">
        <w:rPr>
          <w:rFonts w:ascii="Arial" w:hAnsi="Arial" w:cs="Arial"/>
          <w:sz w:val="20"/>
        </w:rPr>
        <w:t xml:space="preserve"> Komentář k tabulce rozpočtu</w:t>
      </w:r>
    </w:p>
    <w:p w:rsidR="00BB084A" w:rsidRDefault="00BB084A">
      <w:pPr>
        <w:jc w:val="both"/>
        <w:rPr>
          <w:rFonts w:ascii="Arial" w:hAnsi="Arial" w:cs="Arial"/>
          <w:sz w:val="20"/>
        </w:rPr>
      </w:pPr>
      <w:r>
        <w:rPr>
          <w:rFonts w:ascii="Arial" w:hAnsi="Arial" w:cs="Arial"/>
          <w:sz w:val="20"/>
        </w:rPr>
        <w:tab/>
        <w:t>Ve sloupci poznámky jsou označeny změny a opravy, které byly provedeny oproti výkonům uvedeným v zahajovacích výkazech:</w:t>
      </w:r>
    </w:p>
    <w:p w:rsidR="00BB084A" w:rsidRDefault="00BB084A" w:rsidP="002C6764">
      <w:pPr>
        <w:tabs>
          <w:tab w:val="left" w:pos="284"/>
          <w:tab w:val="left" w:pos="567"/>
        </w:tabs>
        <w:jc w:val="both"/>
        <w:rPr>
          <w:rFonts w:ascii="Arial" w:hAnsi="Arial" w:cs="Arial"/>
          <w:sz w:val="20"/>
        </w:rPr>
      </w:pPr>
      <w:r>
        <w:rPr>
          <w:rFonts w:ascii="Arial" w:hAnsi="Arial" w:cs="Arial"/>
          <w:sz w:val="20"/>
        </w:rPr>
        <w:t>K</w:t>
      </w:r>
      <w:r w:rsidR="002C6764">
        <w:rPr>
          <w:rFonts w:ascii="Arial" w:hAnsi="Arial" w:cs="Arial"/>
          <w:sz w:val="20"/>
        </w:rPr>
        <w:tab/>
        <w:t>-</w:t>
      </w:r>
      <w:r w:rsidR="002C6764">
        <w:rPr>
          <w:rFonts w:ascii="Arial" w:hAnsi="Arial" w:cs="Arial"/>
          <w:sz w:val="20"/>
        </w:rPr>
        <w:tab/>
      </w:r>
      <w:r>
        <w:rPr>
          <w:rFonts w:ascii="Arial" w:hAnsi="Arial" w:cs="Arial"/>
          <w:sz w:val="20"/>
        </w:rPr>
        <w:t>provedena oprava na kapacitu z rejstříku škol a školských zařízení</w:t>
      </w:r>
    </w:p>
    <w:p w:rsidR="002C6764" w:rsidRDefault="00BB084A" w:rsidP="002C6764">
      <w:pPr>
        <w:tabs>
          <w:tab w:val="left" w:pos="284"/>
          <w:tab w:val="left" w:pos="567"/>
        </w:tabs>
        <w:ind w:left="540" w:hanging="540"/>
        <w:jc w:val="both"/>
        <w:rPr>
          <w:rFonts w:ascii="Arial" w:hAnsi="Arial" w:cs="Arial"/>
          <w:sz w:val="20"/>
        </w:rPr>
      </w:pPr>
      <w:r>
        <w:rPr>
          <w:rFonts w:ascii="Arial" w:hAnsi="Arial" w:cs="Arial"/>
          <w:sz w:val="20"/>
        </w:rPr>
        <w:t>O</w:t>
      </w:r>
      <w:r w:rsidR="002C6764">
        <w:rPr>
          <w:rFonts w:ascii="Arial" w:hAnsi="Arial" w:cs="Arial"/>
          <w:sz w:val="20"/>
        </w:rPr>
        <w:tab/>
      </w:r>
      <w:r>
        <w:rPr>
          <w:rFonts w:ascii="Arial" w:hAnsi="Arial" w:cs="Arial"/>
          <w:sz w:val="20"/>
        </w:rPr>
        <w:t>-</w:t>
      </w:r>
      <w:r w:rsidR="002C6764">
        <w:rPr>
          <w:rFonts w:ascii="Arial" w:hAnsi="Arial" w:cs="Arial"/>
          <w:sz w:val="20"/>
        </w:rPr>
        <w:tab/>
      </w:r>
      <w:r>
        <w:rPr>
          <w:rFonts w:ascii="Arial" w:hAnsi="Arial" w:cs="Arial"/>
          <w:sz w:val="20"/>
        </w:rPr>
        <w:t xml:space="preserve">oprava na základě dodatečné žádosti o změnu výkonů </w:t>
      </w:r>
    </w:p>
    <w:p w:rsidR="00BB084A" w:rsidRDefault="00BB084A">
      <w:pPr>
        <w:pStyle w:val="Zkladntextodsazen3"/>
        <w:rPr>
          <w:rFonts w:ascii="Arial" w:hAnsi="Arial" w:cs="Arial"/>
          <w:sz w:val="20"/>
        </w:rPr>
      </w:pPr>
      <w:r>
        <w:rPr>
          <w:rFonts w:ascii="Arial" w:hAnsi="Arial" w:cs="Arial"/>
          <w:sz w:val="20"/>
        </w:rPr>
        <w:t>Pro snadnější orientaci jsou změněné hodnoty uvedeny ve formě vzorce. Např. u ŠD, která vykázala ve výkaze celkem 85 žáků a v rejstříku škol je kapacita školní družiny pouze 80 žáků, je v příslušné buňce zápis: =</w:t>
      </w:r>
      <w:r w:rsidR="002A04DE">
        <w:rPr>
          <w:rFonts w:ascii="Arial" w:hAnsi="Arial" w:cs="Arial"/>
          <w:sz w:val="20"/>
        </w:rPr>
        <w:t xml:space="preserve"> </w:t>
      </w:r>
      <w:r>
        <w:rPr>
          <w:rFonts w:ascii="Arial" w:hAnsi="Arial" w:cs="Arial"/>
          <w:sz w:val="20"/>
        </w:rPr>
        <w:t>80</w:t>
      </w:r>
      <w:r w:rsidR="002A04DE">
        <w:rPr>
          <w:rFonts w:ascii="Arial" w:hAnsi="Arial" w:cs="Arial"/>
          <w:sz w:val="20"/>
        </w:rPr>
        <w:t xml:space="preserve"> </w:t>
      </w:r>
      <w:r>
        <w:rPr>
          <w:rFonts w:ascii="Arial" w:hAnsi="Arial" w:cs="Arial"/>
          <w:sz w:val="20"/>
        </w:rPr>
        <w:t>-</w:t>
      </w:r>
      <w:r w:rsidR="002A04DE">
        <w:rPr>
          <w:rFonts w:ascii="Arial" w:hAnsi="Arial" w:cs="Arial"/>
          <w:sz w:val="20"/>
        </w:rPr>
        <w:t xml:space="preserve"> </w:t>
      </w:r>
      <w:r>
        <w:rPr>
          <w:rFonts w:ascii="Arial" w:hAnsi="Arial" w:cs="Arial"/>
          <w:sz w:val="20"/>
        </w:rPr>
        <w:t xml:space="preserve">5. </w:t>
      </w:r>
    </w:p>
    <w:p w:rsidR="00BB084A" w:rsidRDefault="00BB084A" w:rsidP="003C3782">
      <w:pPr>
        <w:jc w:val="both"/>
        <w:rPr>
          <w:rFonts w:ascii="Arial" w:hAnsi="Arial" w:cs="Arial"/>
          <w:sz w:val="20"/>
        </w:rPr>
      </w:pPr>
      <w:r>
        <w:rPr>
          <w:rFonts w:ascii="Arial" w:hAnsi="Arial" w:cs="Arial"/>
          <w:sz w:val="20"/>
        </w:rPr>
        <w:tab/>
        <w:t>Vlastní rozpočet mzdových prostředků i ONIV bude předán školám a školským zařízením po</w:t>
      </w:r>
      <w:r w:rsidR="00522043">
        <w:rPr>
          <w:rFonts w:ascii="Arial" w:hAnsi="Arial" w:cs="Arial"/>
          <w:sz w:val="20"/>
        </w:rPr>
        <w:t> </w:t>
      </w:r>
      <w:r>
        <w:rPr>
          <w:rFonts w:ascii="Arial" w:hAnsi="Arial" w:cs="Arial"/>
          <w:sz w:val="20"/>
        </w:rPr>
        <w:t xml:space="preserve">zaokrouhlení na </w:t>
      </w:r>
      <w:r w:rsidR="00D51BCA">
        <w:rPr>
          <w:rFonts w:ascii="Arial" w:hAnsi="Arial" w:cs="Arial"/>
          <w:sz w:val="20"/>
        </w:rPr>
        <w:t xml:space="preserve">jednotky </w:t>
      </w:r>
      <w:r>
        <w:rPr>
          <w:rFonts w:ascii="Arial" w:hAnsi="Arial" w:cs="Arial"/>
          <w:sz w:val="20"/>
        </w:rPr>
        <w:t>Kč.</w:t>
      </w:r>
    </w:p>
    <w:sectPr w:rsidR="00BB084A" w:rsidSect="00DA5BA1">
      <w:footerReference w:type="even" r:id="rId8"/>
      <w:footerReference w:type="default" r:id="rId9"/>
      <w:type w:val="continuous"/>
      <w:pgSz w:w="11906" w:h="16838" w:code="9"/>
      <w:pgMar w:top="1247"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851" w:rsidRDefault="009D0851">
      <w:r>
        <w:separator/>
      </w:r>
    </w:p>
  </w:endnote>
  <w:endnote w:type="continuationSeparator" w:id="0">
    <w:p w:rsidR="009D0851" w:rsidRDefault="009D0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6A9" w:rsidRDefault="009B06A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B06A9" w:rsidRDefault="009B06A9">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6A9" w:rsidRDefault="009B06A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949D4">
      <w:rPr>
        <w:rStyle w:val="slostrnky"/>
        <w:noProof/>
      </w:rPr>
      <w:t>10</w:t>
    </w:r>
    <w:r>
      <w:rPr>
        <w:rStyle w:val="slostrnky"/>
      </w:rPr>
      <w:fldChar w:fldCharType="end"/>
    </w:r>
  </w:p>
  <w:p w:rsidR="009B06A9" w:rsidRDefault="009B06A9">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851" w:rsidRDefault="009D0851">
      <w:r>
        <w:separator/>
      </w:r>
    </w:p>
  </w:footnote>
  <w:footnote w:type="continuationSeparator" w:id="0">
    <w:p w:rsidR="009D0851" w:rsidRDefault="009D08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25DE8"/>
    <w:multiLevelType w:val="hybridMultilevel"/>
    <w:tmpl w:val="8DA68002"/>
    <w:lvl w:ilvl="0" w:tplc="71FC73D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9B3D12"/>
    <w:multiLevelType w:val="hybridMultilevel"/>
    <w:tmpl w:val="6874A7D6"/>
    <w:lvl w:ilvl="0" w:tplc="14E4B0F6">
      <w:start w:val="1"/>
      <w:numFmt w:val="bullet"/>
      <w:lvlText w:val="-"/>
      <w:lvlJc w:val="left"/>
      <w:pPr>
        <w:tabs>
          <w:tab w:val="num" w:pos="900"/>
        </w:tabs>
        <w:ind w:left="900" w:hanging="360"/>
      </w:pPr>
      <w:rPr>
        <w:rFonts w:ascii="Times New Roman" w:eastAsia="Times New Roman" w:hAnsi="Times New Roman" w:cs="Times New Roman"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287B42DC"/>
    <w:multiLevelType w:val="hybridMultilevel"/>
    <w:tmpl w:val="43CA2C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B504E"/>
    <w:multiLevelType w:val="hybridMultilevel"/>
    <w:tmpl w:val="98DA56BE"/>
    <w:lvl w:ilvl="0" w:tplc="BB5A03E8">
      <w:start w:val="1"/>
      <w:numFmt w:val="lowerLetter"/>
      <w:lvlText w:val="%1)"/>
      <w:lvlJc w:val="left"/>
      <w:pPr>
        <w:tabs>
          <w:tab w:val="num" w:pos="720"/>
        </w:tabs>
        <w:ind w:left="720" w:hanging="360"/>
      </w:pPr>
      <w:rPr>
        <w:rFonts w:hint="default"/>
      </w:rPr>
    </w:lvl>
    <w:lvl w:ilvl="1" w:tplc="3580D5A2" w:tentative="1">
      <w:start w:val="1"/>
      <w:numFmt w:val="lowerLetter"/>
      <w:lvlText w:val="%2."/>
      <w:lvlJc w:val="left"/>
      <w:pPr>
        <w:tabs>
          <w:tab w:val="num" w:pos="1440"/>
        </w:tabs>
        <w:ind w:left="1440" w:hanging="360"/>
      </w:pPr>
    </w:lvl>
    <w:lvl w:ilvl="2" w:tplc="3E4EA548" w:tentative="1">
      <w:start w:val="1"/>
      <w:numFmt w:val="lowerRoman"/>
      <w:lvlText w:val="%3."/>
      <w:lvlJc w:val="right"/>
      <w:pPr>
        <w:tabs>
          <w:tab w:val="num" w:pos="2160"/>
        </w:tabs>
        <w:ind w:left="2160" w:hanging="180"/>
      </w:pPr>
    </w:lvl>
    <w:lvl w:ilvl="3" w:tplc="3EA6EB6A" w:tentative="1">
      <w:start w:val="1"/>
      <w:numFmt w:val="decimal"/>
      <w:lvlText w:val="%4."/>
      <w:lvlJc w:val="left"/>
      <w:pPr>
        <w:tabs>
          <w:tab w:val="num" w:pos="2880"/>
        </w:tabs>
        <w:ind w:left="2880" w:hanging="360"/>
      </w:pPr>
    </w:lvl>
    <w:lvl w:ilvl="4" w:tplc="D79068E0" w:tentative="1">
      <w:start w:val="1"/>
      <w:numFmt w:val="lowerLetter"/>
      <w:lvlText w:val="%5."/>
      <w:lvlJc w:val="left"/>
      <w:pPr>
        <w:tabs>
          <w:tab w:val="num" w:pos="3600"/>
        </w:tabs>
        <w:ind w:left="3600" w:hanging="360"/>
      </w:pPr>
    </w:lvl>
    <w:lvl w:ilvl="5" w:tplc="D124133E" w:tentative="1">
      <w:start w:val="1"/>
      <w:numFmt w:val="lowerRoman"/>
      <w:lvlText w:val="%6."/>
      <w:lvlJc w:val="right"/>
      <w:pPr>
        <w:tabs>
          <w:tab w:val="num" w:pos="4320"/>
        </w:tabs>
        <w:ind w:left="4320" w:hanging="180"/>
      </w:pPr>
    </w:lvl>
    <w:lvl w:ilvl="6" w:tplc="B3DEE5F0" w:tentative="1">
      <w:start w:val="1"/>
      <w:numFmt w:val="decimal"/>
      <w:lvlText w:val="%7."/>
      <w:lvlJc w:val="left"/>
      <w:pPr>
        <w:tabs>
          <w:tab w:val="num" w:pos="5040"/>
        </w:tabs>
        <w:ind w:left="5040" w:hanging="360"/>
      </w:pPr>
    </w:lvl>
    <w:lvl w:ilvl="7" w:tplc="DA9E8AA4" w:tentative="1">
      <w:start w:val="1"/>
      <w:numFmt w:val="lowerLetter"/>
      <w:lvlText w:val="%8."/>
      <w:lvlJc w:val="left"/>
      <w:pPr>
        <w:tabs>
          <w:tab w:val="num" w:pos="5760"/>
        </w:tabs>
        <w:ind w:left="5760" w:hanging="360"/>
      </w:pPr>
    </w:lvl>
    <w:lvl w:ilvl="8" w:tplc="5DDE8E36" w:tentative="1">
      <w:start w:val="1"/>
      <w:numFmt w:val="lowerRoman"/>
      <w:lvlText w:val="%9."/>
      <w:lvlJc w:val="right"/>
      <w:pPr>
        <w:tabs>
          <w:tab w:val="num" w:pos="6480"/>
        </w:tabs>
        <w:ind w:left="6480" w:hanging="180"/>
      </w:pPr>
    </w:lvl>
  </w:abstractNum>
  <w:abstractNum w:abstractNumId="4" w15:restartNumberingAfterBreak="0">
    <w:nsid w:val="34A61175"/>
    <w:multiLevelType w:val="hybridMultilevel"/>
    <w:tmpl w:val="9C5AA052"/>
    <w:lvl w:ilvl="0" w:tplc="C5C25EF0">
      <w:start w:val="1"/>
      <w:numFmt w:val="bullet"/>
      <w:lvlText w:val="-"/>
      <w:lvlJc w:val="left"/>
      <w:pPr>
        <w:tabs>
          <w:tab w:val="num" w:pos="900"/>
        </w:tabs>
        <w:ind w:left="900" w:hanging="360"/>
      </w:pPr>
      <w:rPr>
        <w:rFonts w:ascii="Times New Roman" w:eastAsia="Times New Roman" w:hAnsi="Times New Roman" w:cs="Times New Roman"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77C4EF4"/>
    <w:multiLevelType w:val="hybridMultilevel"/>
    <w:tmpl w:val="55CCD7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E17FAE"/>
    <w:multiLevelType w:val="hybridMultilevel"/>
    <w:tmpl w:val="7B062A3E"/>
    <w:lvl w:ilvl="0" w:tplc="EF22815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57F6E27"/>
    <w:multiLevelType w:val="hybridMultilevel"/>
    <w:tmpl w:val="44CE1E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9A5F59"/>
    <w:multiLevelType w:val="hybridMultilevel"/>
    <w:tmpl w:val="30CC6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8AB6862"/>
    <w:multiLevelType w:val="hybridMultilevel"/>
    <w:tmpl w:val="DC206878"/>
    <w:lvl w:ilvl="0" w:tplc="66A400E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2C570E"/>
    <w:multiLevelType w:val="hybridMultilevel"/>
    <w:tmpl w:val="E702D14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0"/>
  </w:num>
  <w:num w:numId="4">
    <w:abstractNumId w:val="6"/>
  </w:num>
  <w:num w:numId="5">
    <w:abstractNumId w:val="1"/>
  </w:num>
  <w:num w:numId="6">
    <w:abstractNumId w:val="4"/>
  </w:num>
  <w:num w:numId="7">
    <w:abstractNumId w:val="7"/>
  </w:num>
  <w:num w:numId="8">
    <w:abstractNumId w:val="10"/>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84A"/>
    <w:rsid w:val="00005728"/>
    <w:rsid w:val="000060B8"/>
    <w:rsid w:val="0000624E"/>
    <w:rsid w:val="000104C6"/>
    <w:rsid w:val="00017BFE"/>
    <w:rsid w:val="0002395B"/>
    <w:rsid w:val="00025372"/>
    <w:rsid w:val="00026A5A"/>
    <w:rsid w:val="00033111"/>
    <w:rsid w:val="00056C5B"/>
    <w:rsid w:val="00062DC7"/>
    <w:rsid w:val="0006678C"/>
    <w:rsid w:val="00066A67"/>
    <w:rsid w:val="00066C48"/>
    <w:rsid w:val="00074F3E"/>
    <w:rsid w:val="00075587"/>
    <w:rsid w:val="000A4046"/>
    <w:rsid w:val="000A47D4"/>
    <w:rsid w:val="000B255B"/>
    <w:rsid w:val="000C547D"/>
    <w:rsid w:val="000D38CE"/>
    <w:rsid w:val="000E352B"/>
    <w:rsid w:val="000F11C4"/>
    <w:rsid w:val="00126159"/>
    <w:rsid w:val="001314BD"/>
    <w:rsid w:val="00134934"/>
    <w:rsid w:val="00141F2D"/>
    <w:rsid w:val="0014367B"/>
    <w:rsid w:val="00144D03"/>
    <w:rsid w:val="001457C6"/>
    <w:rsid w:val="00147760"/>
    <w:rsid w:val="00147D2C"/>
    <w:rsid w:val="00151CEC"/>
    <w:rsid w:val="0015544C"/>
    <w:rsid w:val="00155991"/>
    <w:rsid w:val="00161B4C"/>
    <w:rsid w:val="00167E2E"/>
    <w:rsid w:val="00175FB2"/>
    <w:rsid w:val="00177D5A"/>
    <w:rsid w:val="001930BE"/>
    <w:rsid w:val="001A6D03"/>
    <w:rsid w:val="001B286F"/>
    <w:rsid w:val="001D2EE4"/>
    <w:rsid w:val="001D385C"/>
    <w:rsid w:val="001E20A9"/>
    <w:rsid w:val="001E5AD2"/>
    <w:rsid w:val="001F17E8"/>
    <w:rsid w:val="001F3B30"/>
    <w:rsid w:val="00200EF5"/>
    <w:rsid w:val="002011CB"/>
    <w:rsid w:val="00207917"/>
    <w:rsid w:val="00217FB3"/>
    <w:rsid w:val="002242F1"/>
    <w:rsid w:val="002252AF"/>
    <w:rsid w:val="0023655E"/>
    <w:rsid w:val="00244272"/>
    <w:rsid w:val="0024595A"/>
    <w:rsid w:val="00254861"/>
    <w:rsid w:val="00274255"/>
    <w:rsid w:val="00274ACF"/>
    <w:rsid w:val="00276238"/>
    <w:rsid w:val="00277713"/>
    <w:rsid w:val="00283EA6"/>
    <w:rsid w:val="002874C6"/>
    <w:rsid w:val="00291CC7"/>
    <w:rsid w:val="0029317C"/>
    <w:rsid w:val="002A04DE"/>
    <w:rsid w:val="002A5F72"/>
    <w:rsid w:val="002A65F3"/>
    <w:rsid w:val="002B2423"/>
    <w:rsid w:val="002B6FEE"/>
    <w:rsid w:val="002C10E1"/>
    <w:rsid w:val="002C1AC1"/>
    <w:rsid w:val="002C1BC1"/>
    <w:rsid w:val="002C6764"/>
    <w:rsid w:val="002D2B9B"/>
    <w:rsid w:val="002D2E6A"/>
    <w:rsid w:val="002D5446"/>
    <w:rsid w:val="002D7AA1"/>
    <w:rsid w:val="002E0C6D"/>
    <w:rsid w:val="002F12C5"/>
    <w:rsid w:val="00304644"/>
    <w:rsid w:val="0030566B"/>
    <w:rsid w:val="00311347"/>
    <w:rsid w:val="003125F3"/>
    <w:rsid w:val="0031544D"/>
    <w:rsid w:val="003165D5"/>
    <w:rsid w:val="00316F6A"/>
    <w:rsid w:val="0032179D"/>
    <w:rsid w:val="0032263A"/>
    <w:rsid w:val="00327EF2"/>
    <w:rsid w:val="00342FF2"/>
    <w:rsid w:val="00361267"/>
    <w:rsid w:val="003642CE"/>
    <w:rsid w:val="00381786"/>
    <w:rsid w:val="00382005"/>
    <w:rsid w:val="003C103A"/>
    <w:rsid w:val="003C3782"/>
    <w:rsid w:val="003C5391"/>
    <w:rsid w:val="003D0A26"/>
    <w:rsid w:val="003E3752"/>
    <w:rsid w:val="003E60F4"/>
    <w:rsid w:val="003F400B"/>
    <w:rsid w:val="00400174"/>
    <w:rsid w:val="004044F9"/>
    <w:rsid w:val="004057C3"/>
    <w:rsid w:val="0041420B"/>
    <w:rsid w:val="00424D0F"/>
    <w:rsid w:val="00425662"/>
    <w:rsid w:val="00427915"/>
    <w:rsid w:val="004326E0"/>
    <w:rsid w:val="00452452"/>
    <w:rsid w:val="004610B4"/>
    <w:rsid w:val="0047135B"/>
    <w:rsid w:val="0048150D"/>
    <w:rsid w:val="00492B41"/>
    <w:rsid w:val="00497145"/>
    <w:rsid w:val="004A0B14"/>
    <w:rsid w:val="004A3B1C"/>
    <w:rsid w:val="004A4E4F"/>
    <w:rsid w:val="004B52A4"/>
    <w:rsid w:val="004B6F2D"/>
    <w:rsid w:val="004B6FD4"/>
    <w:rsid w:val="004C5BD7"/>
    <w:rsid w:val="004D3C6E"/>
    <w:rsid w:val="004D755B"/>
    <w:rsid w:val="004F6EFF"/>
    <w:rsid w:val="0051395C"/>
    <w:rsid w:val="00522043"/>
    <w:rsid w:val="005327EA"/>
    <w:rsid w:val="00541C4F"/>
    <w:rsid w:val="00543410"/>
    <w:rsid w:val="00553BE5"/>
    <w:rsid w:val="0055479E"/>
    <w:rsid w:val="00565A5F"/>
    <w:rsid w:val="00567FBA"/>
    <w:rsid w:val="0059533B"/>
    <w:rsid w:val="005A2028"/>
    <w:rsid w:val="005B1154"/>
    <w:rsid w:val="005B57F2"/>
    <w:rsid w:val="005B7A8E"/>
    <w:rsid w:val="005C2932"/>
    <w:rsid w:val="005E2713"/>
    <w:rsid w:val="005E3089"/>
    <w:rsid w:val="005E30DB"/>
    <w:rsid w:val="005F3E60"/>
    <w:rsid w:val="00603F03"/>
    <w:rsid w:val="006101F2"/>
    <w:rsid w:val="00623347"/>
    <w:rsid w:val="00632A00"/>
    <w:rsid w:val="00647272"/>
    <w:rsid w:val="00654A44"/>
    <w:rsid w:val="00654BE7"/>
    <w:rsid w:val="00655A91"/>
    <w:rsid w:val="00662829"/>
    <w:rsid w:val="006628D8"/>
    <w:rsid w:val="0067162B"/>
    <w:rsid w:val="00672B9F"/>
    <w:rsid w:val="006772F3"/>
    <w:rsid w:val="00680D7D"/>
    <w:rsid w:val="006812EE"/>
    <w:rsid w:val="00683181"/>
    <w:rsid w:val="006913D5"/>
    <w:rsid w:val="00694660"/>
    <w:rsid w:val="006A4A70"/>
    <w:rsid w:val="006A5BA7"/>
    <w:rsid w:val="006A79CB"/>
    <w:rsid w:val="006B172C"/>
    <w:rsid w:val="006B7918"/>
    <w:rsid w:val="006D472E"/>
    <w:rsid w:val="006E15E3"/>
    <w:rsid w:val="006E168F"/>
    <w:rsid w:val="006E2797"/>
    <w:rsid w:val="006F16A7"/>
    <w:rsid w:val="006F7B04"/>
    <w:rsid w:val="00703546"/>
    <w:rsid w:val="007037A5"/>
    <w:rsid w:val="00704673"/>
    <w:rsid w:val="007110C6"/>
    <w:rsid w:val="00714471"/>
    <w:rsid w:val="00723148"/>
    <w:rsid w:val="007242CE"/>
    <w:rsid w:val="00735DC5"/>
    <w:rsid w:val="00742602"/>
    <w:rsid w:val="00742F1E"/>
    <w:rsid w:val="007445AB"/>
    <w:rsid w:val="0075184D"/>
    <w:rsid w:val="00752773"/>
    <w:rsid w:val="00756696"/>
    <w:rsid w:val="0075758A"/>
    <w:rsid w:val="0077305A"/>
    <w:rsid w:val="00773581"/>
    <w:rsid w:val="00776B5C"/>
    <w:rsid w:val="007C50AA"/>
    <w:rsid w:val="007C7206"/>
    <w:rsid w:val="007D06FD"/>
    <w:rsid w:val="007D40C4"/>
    <w:rsid w:val="007E10F9"/>
    <w:rsid w:val="007F3509"/>
    <w:rsid w:val="007F3D8C"/>
    <w:rsid w:val="0080343C"/>
    <w:rsid w:val="0085383F"/>
    <w:rsid w:val="00862E40"/>
    <w:rsid w:val="00863D71"/>
    <w:rsid w:val="0086454D"/>
    <w:rsid w:val="0088138B"/>
    <w:rsid w:val="00883328"/>
    <w:rsid w:val="0088341E"/>
    <w:rsid w:val="008D7FF4"/>
    <w:rsid w:val="008E2130"/>
    <w:rsid w:val="008E2F92"/>
    <w:rsid w:val="008E3565"/>
    <w:rsid w:val="008E55A0"/>
    <w:rsid w:val="008E76A0"/>
    <w:rsid w:val="008F1E65"/>
    <w:rsid w:val="008F7C34"/>
    <w:rsid w:val="0090757E"/>
    <w:rsid w:val="009102C1"/>
    <w:rsid w:val="009232F1"/>
    <w:rsid w:val="00925DCC"/>
    <w:rsid w:val="00926C26"/>
    <w:rsid w:val="00927F37"/>
    <w:rsid w:val="00934943"/>
    <w:rsid w:val="00936C07"/>
    <w:rsid w:val="00942895"/>
    <w:rsid w:val="009433C6"/>
    <w:rsid w:val="00944BE2"/>
    <w:rsid w:val="00960EC0"/>
    <w:rsid w:val="009731DF"/>
    <w:rsid w:val="00981E74"/>
    <w:rsid w:val="009847F7"/>
    <w:rsid w:val="009B06A9"/>
    <w:rsid w:val="009C2062"/>
    <w:rsid w:val="009D0851"/>
    <w:rsid w:val="009D3477"/>
    <w:rsid w:val="009D4E9C"/>
    <w:rsid w:val="009E04FB"/>
    <w:rsid w:val="009F29BD"/>
    <w:rsid w:val="009F2E63"/>
    <w:rsid w:val="00A01C4F"/>
    <w:rsid w:val="00A050F0"/>
    <w:rsid w:val="00A143A1"/>
    <w:rsid w:val="00A27A1D"/>
    <w:rsid w:val="00A365EF"/>
    <w:rsid w:val="00A40758"/>
    <w:rsid w:val="00A60EBD"/>
    <w:rsid w:val="00A66DD1"/>
    <w:rsid w:val="00A705FF"/>
    <w:rsid w:val="00A717C8"/>
    <w:rsid w:val="00A77C8B"/>
    <w:rsid w:val="00A8102B"/>
    <w:rsid w:val="00A87157"/>
    <w:rsid w:val="00AA1367"/>
    <w:rsid w:val="00AA2FEB"/>
    <w:rsid w:val="00AA3683"/>
    <w:rsid w:val="00AC08B7"/>
    <w:rsid w:val="00AC2DB8"/>
    <w:rsid w:val="00AC61E9"/>
    <w:rsid w:val="00AC7ABC"/>
    <w:rsid w:val="00AC7BD1"/>
    <w:rsid w:val="00AD1641"/>
    <w:rsid w:val="00AD208C"/>
    <w:rsid w:val="00AD2F39"/>
    <w:rsid w:val="00AD547D"/>
    <w:rsid w:val="00AD6101"/>
    <w:rsid w:val="00AD7575"/>
    <w:rsid w:val="00AF19CF"/>
    <w:rsid w:val="00B06B00"/>
    <w:rsid w:val="00B13023"/>
    <w:rsid w:val="00B15935"/>
    <w:rsid w:val="00B35ABC"/>
    <w:rsid w:val="00B42D9A"/>
    <w:rsid w:val="00B5655B"/>
    <w:rsid w:val="00B64257"/>
    <w:rsid w:val="00B9468F"/>
    <w:rsid w:val="00BA62F6"/>
    <w:rsid w:val="00BB084A"/>
    <w:rsid w:val="00BB1013"/>
    <w:rsid w:val="00BB3B3F"/>
    <w:rsid w:val="00BC1FA1"/>
    <w:rsid w:val="00BC7432"/>
    <w:rsid w:val="00BD27D7"/>
    <w:rsid w:val="00BE0D86"/>
    <w:rsid w:val="00BE60FF"/>
    <w:rsid w:val="00BF0222"/>
    <w:rsid w:val="00C03C1E"/>
    <w:rsid w:val="00C14E96"/>
    <w:rsid w:val="00C16FB9"/>
    <w:rsid w:val="00C23B24"/>
    <w:rsid w:val="00C25A2D"/>
    <w:rsid w:val="00C32B80"/>
    <w:rsid w:val="00C63331"/>
    <w:rsid w:val="00C637FB"/>
    <w:rsid w:val="00C6697F"/>
    <w:rsid w:val="00C73DF3"/>
    <w:rsid w:val="00C83E70"/>
    <w:rsid w:val="00C87912"/>
    <w:rsid w:val="00C90FD3"/>
    <w:rsid w:val="00C92BB4"/>
    <w:rsid w:val="00C9405E"/>
    <w:rsid w:val="00C949D4"/>
    <w:rsid w:val="00C97CC4"/>
    <w:rsid w:val="00CA74ED"/>
    <w:rsid w:val="00CB5821"/>
    <w:rsid w:val="00CB6765"/>
    <w:rsid w:val="00CD1923"/>
    <w:rsid w:val="00CE2EE4"/>
    <w:rsid w:val="00CF0397"/>
    <w:rsid w:val="00CF085B"/>
    <w:rsid w:val="00CF59B9"/>
    <w:rsid w:val="00D017C7"/>
    <w:rsid w:val="00D07BF5"/>
    <w:rsid w:val="00D12528"/>
    <w:rsid w:val="00D16AFC"/>
    <w:rsid w:val="00D276A2"/>
    <w:rsid w:val="00D347FB"/>
    <w:rsid w:val="00D37644"/>
    <w:rsid w:val="00D4432D"/>
    <w:rsid w:val="00D51BCA"/>
    <w:rsid w:val="00D55D44"/>
    <w:rsid w:val="00D647C3"/>
    <w:rsid w:val="00D66E01"/>
    <w:rsid w:val="00D8265D"/>
    <w:rsid w:val="00D864E8"/>
    <w:rsid w:val="00DA1FEF"/>
    <w:rsid w:val="00DA5BA1"/>
    <w:rsid w:val="00DB4DAD"/>
    <w:rsid w:val="00DC1245"/>
    <w:rsid w:val="00DC66B7"/>
    <w:rsid w:val="00DD3B04"/>
    <w:rsid w:val="00DD5230"/>
    <w:rsid w:val="00DE198C"/>
    <w:rsid w:val="00DE1E7F"/>
    <w:rsid w:val="00DE5E25"/>
    <w:rsid w:val="00DF4428"/>
    <w:rsid w:val="00DF64C7"/>
    <w:rsid w:val="00E01C5A"/>
    <w:rsid w:val="00E13046"/>
    <w:rsid w:val="00E1513F"/>
    <w:rsid w:val="00E26F2B"/>
    <w:rsid w:val="00E31AEE"/>
    <w:rsid w:val="00E34626"/>
    <w:rsid w:val="00E46FE8"/>
    <w:rsid w:val="00E47623"/>
    <w:rsid w:val="00E51AB5"/>
    <w:rsid w:val="00E54AAC"/>
    <w:rsid w:val="00E62D8C"/>
    <w:rsid w:val="00E6326A"/>
    <w:rsid w:val="00E8042F"/>
    <w:rsid w:val="00E86EE1"/>
    <w:rsid w:val="00EB4FA0"/>
    <w:rsid w:val="00EC3FB7"/>
    <w:rsid w:val="00ED7E30"/>
    <w:rsid w:val="00EF5356"/>
    <w:rsid w:val="00EF552F"/>
    <w:rsid w:val="00F22DC7"/>
    <w:rsid w:val="00F26F9D"/>
    <w:rsid w:val="00F3382A"/>
    <w:rsid w:val="00F66480"/>
    <w:rsid w:val="00F7040A"/>
    <w:rsid w:val="00F71875"/>
    <w:rsid w:val="00F75599"/>
    <w:rsid w:val="00F763F8"/>
    <w:rsid w:val="00F82E98"/>
    <w:rsid w:val="00F852D6"/>
    <w:rsid w:val="00F87A2F"/>
    <w:rsid w:val="00FA55E9"/>
    <w:rsid w:val="00FB4F31"/>
    <w:rsid w:val="00FD5664"/>
    <w:rsid w:val="00FD68A9"/>
    <w:rsid w:val="00FE23B0"/>
    <w:rsid w:val="00FE6E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4D5C59-A8F6-4355-89AD-6E8969D7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A5BA1"/>
    <w:rPr>
      <w:sz w:val="24"/>
      <w:szCs w:val="24"/>
    </w:rPr>
  </w:style>
  <w:style w:type="paragraph" w:styleId="Nadpis1">
    <w:name w:val="heading 1"/>
    <w:basedOn w:val="Normln"/>
    <w:next w:val="Normln"/>
    <w:qFormat/>
    <w:rsid w:val="00DA5BA1"/>
    <w:pPr>
      <w:keepNext/>
      <w:outlineLvl w:val="0"/>
    </w:pPr>
    <w:rPr>
      <w:b/>
      <w:bCs/>
    </w:rPr>
  </w:style>
  <w:style w:type="paragraph" w:styleId="Nadpis2">
    <w:name w:val="heading 2"/>
    <w:basedOn w:val="Normln"/>
    <w:next w:val="Normln"/>
    <w:qFormat/>
    <w:rsid w:val="00DA5BA1"/>
    <w:pPr>
      <w:keepNext/>
      <w:jc w:val="both"/>
      <w:outlineLvl w:val="1"/>
    </w:pPr>
    <w:rPr>
      <w:b/>
      <w:bCs/>
    </w:rPr>
  </w:style>
  <w:style w:type="paragraph" w:styleId="Nadpis3">
    <w:name w:val="heading 3"/>
    <w:basedOn w:val="Normln"/>
    <w:next w:val="Normln"/>
    <w:qFormat/>
    <w:rsid w:val="00DA5BA1"/>
    <w:pPr>
      <w:keepNext/>
      <w:jc w:val="both"/>
      <w:outlineLvl w:val="2"/>
    </w:pPr>
    <w:rPr>
      <w:i/>
      <w:iCs/>
    </w:rPr>
  </w:style>
  <w:style w:type="paragraph" w:styleId="Nadpis4">
    <w:name w:val="heading 4"/>
    <w:basedOn w:val="Normln"/>
    <w:next w:val="Normln"/>
    <w:qFormat/>
    <w:rsid w:val="00DA5BA1"/>
    <w:pPr>
      <w:keepNext/>
      <w:ind w:firstLine="708"/>
      <w:jc w:val="both"/>
      <w:outlineLvl w:val="3"/>
    </w:pPr>
    <w:rPr>
      <w:b/>
      <w:bCs/>
      <w:sz w:val="20"/>
    </w:rPr>
  </w:style>
  <w:style w:type="paragraph" w:styleId="Nadpis8">
    <w:name w:val="heading 8"/>
    <w:basedOn w:val="Normln"/>
    <w:next w:val="Normln"/>
    <w:qFormat/>
    <w:rsid w:val="00DA5BA1"/>
    <w:pPr>
      <w:keepNext/>
      <w:jc w:val="center"/>
      <w:outlineLvl w:val="7"/>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kus1">
    <w:name w:val="pokus1"/>
    <w:basedOn w:val="Normln"/>
    <w:autoRedefine/>
    <w:rsid w:val="00DA5BA1"/>
    <w:pPr>
      <w:ind w:firstLine="1080"/>
      <w:jc w:val="both"/>
    </w:pPr>
    <w:rPr>
      <w:rFonts w:ascii="Arial" w:hAnsi="Arial"/>
      <w:b/>
      <w:bCs/>
    </w:rPr>
  </w:style>
  <w:style w:type="paragraph" w:customStyle="1" w:styleId="pokus2">
    <w:name w:val="pokus2"/>
    <w:basedOn w:val="Normln"/>
    <w:rsid w:val="00DA5BA1"/>
    <w:pPr>
      <w:ind w:firstLine="709"/>
      <w:jc w:val="both"/>
    </w:pPr>
    <w:rPr>
      <w:rFonts w:ascii="Courier" w:hAnsi="Courier"/>
    </w:rPr>
  </w:style>
  <w:style w:type="paragraph" w:styleId="Zkladntext">
    <w:name w:val="Body Text"/>
    <w:basedOn w:val="Normln"/>
    <w:semiHidden/>
    <w:rsid w:val="00DA5BA1"/>
    <w:pPr>
      <w:jc w:val="both"/>
    </w:pPr>
  </w:style>
  <w:style w:type="paragraph" w:styleId="Zkladntext2">
    <w:name w:val="Body Text 2"/>
    <w:basedOn w:val="Normln"/>
    <w:semiHidden/>
    <w:rsid w:val="00DA5BA1"/>
    <w:pPr>
      <w:jc w:val="both"/>
    </w:pPr>
    <w:rPr>
      <w:b/>
      <w:bCs/>
    </w:rPr>
  </w:style>
  <w:style w:type="paragraph" w:styleId="Zkladntextodsazen">
    <w:name w:val="Body Text Indent"/>
    <w:basedOn w:val="Normln"/>
    <w:semiHidden/>
    <w:rsid w:val="00DA5BA1"/>
    <w:pPr>
      <w:ind w:firstLine="708"/>
      <w:jc w:val="both"/>
    </w:pPr>
  </w:style>
  <w:style w:type="paragraph" w:styleId="Zkladntextodsazen2">
    <w:name w:val="Body Text Indent 2"/>
    <w:basedOn w:val="Normln"/>
    <w:semiHidden/>
    <w:rsid w:val="00DA5BA1"/>
    <w:pPr>
      <w:ind w:left="708" w:hanging="348"/>
    </w:pPr>
  </w:style>
  <w:style w:type="paragraph" w:styleId="Rozloendokumentu">
    <w:name w:val="Document Map"/>
    <w:basedOn w:val="Normln"/>
    <w:semiHidden/>
    <w:rsid w:val="00DA5BA1"/>
    <w:pPr>
      <w:shd w:val="clear" w:color="auto" w:fill="000080"/>
    </w:pPr>
    <w:rPr>
      <w:rFonts w:ascii="Tahoma" w:hAnsi="Tahoma" w:cs="Tahoma"/>
    </w:rPr>
  </w:style>
  <w:style w:type="paragraph" w:customStyle="1" w:styleId="Zkladntext31">
    <w:name w:val="Základní text 31"/>
    <w:basedOn w:val="Normln"/>
    <w:rsid w:val="00DA5BA1"/>
    <w:pPr>
      <w:jc w:val="both"/>
    </w:pPr>
    <w:rPr>
      <w:szCs w:val="20"/>
    </w:rPr>
  </w:style>
  <w:style w:type="paragraph" w:styleId="Zkladntextodsazen3">
    <w:name w:val="Body Text Indent 3"/>
    <w:basedOn w:val="Normln"/>
    <w:semiHidden/>
    <w:rsid w:val="00DA5BA1"/>
    <w:pPr>
      <w:ind w:firstLine="720"/>
      <w:jc w:val="both"/>
    </w:pPr>
  </w:style>
  <w:style w:type="paragraph" w:customStyle="1" w:styleId="xl24">
    <w:name w:val="xl24"/>
    <w:basedOn w:val="Normln"/>
    <w:rsid w:val="00DA5BA1"/>
    <w:pPr>
      <w:spacing w:before="100" w:beforeAutospacing="1" w:after="100" w:afterAutospacing="1"/>
    </w:pPr>
    <w:rPr>
      <w:rFonts w:ascii="Arial" w:hAnsi="Arial" w:cs="Arial"/>
    </w:rPr>
  </w:style>
  <w:style w:type="paragraph" w:customStyle="1" w:styleId="xl25">
    <w:name w:val="xl25"/>
    <w:basedOn w:val="Normln"/>
    <w:rsid w:val="00DA5BA1"/>
    <w:pPr>
      <w:spacing w:before="100" w:beforeAutospacing="1" w:after="100" w:afterAutospacing="1"/>
      <w:jc w:val="right"/>
    </w:pPr>
    <w:rPr>
      <w:rFonts w:ascii="Arial" w:hAnsi="Arial" w:cs="Arial"/>
    </w:rPr>
  </w:style>
  <w:style w:type="paragraph" w:customStyle="1" w:styleId="xl26">
    <w:name w:val="xl26"/>
    <w:basedOn w:val="Normln"/>
    <w:rsid w:val="00DA5BA1"/>
    <w:pPr>
      <w:pBdr>
        <w:top w:val="single" w:sz="8" w:space="0" w:color="auto"/>
        <w:bottom w:val="single" w:sz="8" w:space="0" w:color="auto"/>
      </w:pBdr>
      <w:spacing w:before="100" w:beforeAutospacing="1" w:after="100" w:afterAutospacing="1"/>
    </w:pPr>
    <w:rPr>
      <w:rFonts w:ascii="Arial" w:hAnsi="Arial" w:cs="Arial"/>
    </w:rPr>
  </w:style>
  <w:style w:type="paragraph" w:customStyle="1" w:styleId="xl27">
    <w:name w:val="xl27"/>
    <w:basedOn w:val="Normln"/>
    <w:rsid w:val="00DA5BA1"/>
    <w:pPr>
      <w:pBdr>
        <w:top w:val="single" w:sz="8" w:space="0" w:color="auto"/>
        <w:bottom w:val="single" w:sz="4" w:space="0" w:color="auto"/>
      </w:pBdr>
      <w:spacing w:before="100" w:beforeAutospacing="1" w:after="100" w:afterAutospacing="1"/>
    </w:pPr>
    <w:rPr>
      <w:rFonts w:ascii="Arial" w:hAnsi="Arial" w:cs="Arial"/>
    </w:rPr>
  </w:style>
  <w:style w:type="paragraph" w:customStyle="1" w:styleId="xl28">
    <w:name w:val="xl28"/>
    <w:basedOn w:val="Normln"/>
    <w:rsid w:val="00DA5BA1"/>
    <w:pPr>
      <w:pBdr>
        <w:top w:val="single" w:sz="8" w:space="0" w:color="auto"/>
        <w:bottom w:val="single" w:sz="4" w:space="0" w:color="auto"/>
      </w:pBdr>
      <w:spacing w:before="100" w:beforeAutospacing="1" w:after="100" w:afterAutospacing="1"/>
      <w:jc w:val="right"/>
    </w:pPr>
    <w:rPr>
      <w:rFonts w:ascii="Arial" w:hAnsi="Arial" w:cs="Arial"/>
    </w:rPr>
  </w:style>
  <w:style w:type="paragraph" w:customStyle="1" w:styleId="xl29">
    <w:name w:val="xl29"/>
    <w:basedOn w:val="Normln"/>
    <w:rsid w:val="00DA5BA1"/>
    <w:pPr>
      <w:pBdr>
        <w:top w:val="single" w:sz="4" w:space="0" w:color="auto"/>
        <w:bottom w:val="single" w:sz="4" w:space="0" w:color="auto"/>
      </w:pBdr>
      <w:spacing w:before="100" w:beforeAutospacing="1" w:after="100" w:afterAutospacing="1"/>
    </w:pPr>
    <w:rPr>
      <w:rFonts w:ascii="Arial" w:hAnsi="Arial" w:cs="Arial"/>
    </w:rPr>
  </w:style>
  <w:style w:type="paragraph" w:customStyle="1" w:styleId="xl30">
    <w:name w:val="xl30"/>
    <w:basedOn w:val="Normln"/>
    <w:rsid w:val="00DA5BA1"/>
    <w:pPr>
      <w:pBdr>
        <w:top w:val="single" w:sz="4" w:space="0" w:color="auto"/>
        <w:bottom w:val="single" w:sz="8" w:space="0" w:color="auto"/>
      </w:pBdr>
      <w:spacing w:before="100" w:beforeAutospacing="1" w:after="100" w:afterAutospacing="1"/>
    </w:pPr>
    <w:rPr>
      <w:rFonts w:ascii="Arial" w:hAnsi="Arial" w:cs="Arial"/>
    </w:rPr>
  </w:style>
  <w:style w:type="paragraph" w:customStyle="1" w:styleId="xl31">
    <w:name w:val="xl31"/>
    <w:basedOn w:val="Normln"/>
    <w:rsid w:val="00DA5BA1"/>
    <w:pPr>
      <w:pBdr>
        <w:top w:val="single" w:sz="4" w:space="0" w:color="auto"/>
        <w:bottom w:val="single" w:sz="8" w:space="0" w:color="auto"/>
      </w:pBdr>
      <w:spacing w:before="100" w:beforeAutospacing="1" w:after="100" w:afterAutospacing="1"/>
      <w:jc w:val="right"/>
    </w:pPr>
    <w:rPr>
      <w:rFonts w:ascii="Arial" w:hAnsi="Arial" w:cs="Arial"/>
    </w:rPr>
  </w:style>
  <w:style w:type="paragraph" w:customStyle="1" w:styleId="xl32">
    <w:name w:val="xl32"/>
    <w:basedOn w:val="Normln"/>
    <w:rsid w:val="00DA5BA1"/>
    <w:pPr>
      <w:pBdr>
        <w:bottom w:val="single" w:sz="8" w:space="0" w:color="auto"/>
      </w:pBdr>
      <w:spacing w:before="100" w:beforeAutospacing="1" w:after="100" w:afterAutospacing="1"/>
    </w:pPr>
    <w:rPr>
      <w:rFonts w:ascii="Arial" w:hAnsi="Arial" w:cs="Arial"/>
      <w:b/>
      <w:bCs/>
    </w:rPr>
  </w:style>
  <w:style w:type="paragraph" w:customStyle="1" w:styleId="xl33">
    <w:name w:val="xl33"/>
    <w:basedOn w:val="Normln"/>
    <w:rsid w:val="00DA5BA1"/>
    <w:pPr>
      <w:pBdr>
        <w:bottom w:val="single" w:sz="8" w:space="0" w:color="auto"/>
      </w:pBdr>
      <w:spacing w:before="100" w:beforeAutospacing="1" w:after="100" w:afterAutospacing="1"/>
    </w:pPr>
    <w:rPr>
      <w:rFonts w:ascii="Arial" w:hAnsi="Arial" w:cs="Arial"/>
    </w:rPr>
  </w:style>
  <w:style w:type="paragraph" w:customStyle="1" w:styleId="xl34">
    <w:name w:val="xl34"/>
    <w:basedOn w:val="Normln"/>
    <w:rsid w:val="00DA5BA1"/>
    <w:pPr>
      <w:pBdr>
        <w:bottom w:val="single" w:sz="8" w:space="0" w:color="auto"/>
      </w:pBdr>
      <w:spacing w:before="100" w:beforeAutospacing="1" w:after="100" w:afterAutospacing="1"/>
    </w:pPr>
    <w:rPr>
      <w:rFonts w:ascii="Arial" w:hAnsi="Arial" w:cs="Arial"/>
    </w:rPr>
  </w:style>
  <w:style w:type="paragraph" w:customStyle="1" w:styleId="xl35">
    <w:name w:val="xl35"/>
    <w:basedOn w:val="Normln"/>
    <w:rsid w:val="00DA5BA1"/>
    <w:pPr>
      <w:pBdr>
        <w:top w:val="single" w:sz="8" w:space="0" w:color="auto"/>
        <w:left w:val="single" w:sz="8" w:space="0" w:color="auto"/>
      </w:pBdr>
      <w:spacing w:before="100" w:beforeAutospacing="1" w:after="100" w:afterAutospacing="1"/>
    </w:pPr>
    <w:rPr>
      <w:rFonts w:ascii="Arial" w:hAnsi="Arial" w:cs="Arial"/>
    </w:rPr>
  </w:style>
  <w:style w:type="paragraph" w:customStyle="1" w:styleId="xl36">
    <w:name w:val="xl36"/>
    <w:basedOn w:val="Normln"/>
    <w:rsid w:val="00DA5BA1"/>
    <w:pPr>
      <w:pBdr>
        <w:top w:val="single" w:sz="8" w:space="0" w:color="auto"/>
      </w:pBdr>
      <w:spacing w:before="100" w:beforeAutospacing="1" w:after="100" w:afterAutospacing="1"/>
    </w:pPr>
    <w:rPr>
      <w:rFonts w:ascii="Arial" w:hAnsi="Arial" w:cs="Arial"/>
    </w:rPr>
  </w:style>
  <w:style w:type="paragraph" w:customStyle="1" w:styleId="xl37">
    <w:name w:val="xl37"/>
    <w:basedOn w:val="Normln"/>
    <w:rsid w:val="00DA5BA1"/>
    <w:pPr>
      <w:pBdr>
        <w:top w:val="single" w:sz="8" w:space="0" w:color="auto"/>
        <w:right w:val="single" w:sz="4" w:space="0" w:color="auto"/>
      </w:pBdr>
      <w:spacing w:before="100" w:beforeAutospacing="1" w:after="100" w:afterAutospacing="1"/>
      <w:jc w:val="right"/>
    </w:pPr>
    <w:rPr>
      <w:rFonts w:ascii="Arial" w:hAnsi="Arial" w:cs="Arial"/>
    </w:rPr>
  </w:style>
  <w:style w:type="paragraph" w:customStyle="1" w:styleId="xl38">
    <w:name w:val="xl38"/>
    <w:basedOn w:val="Normln"/>
    <w:rsid w:val="00DA5BA1"/>
    <w:pPr>
      <w:pBdr>
        <w:top w:val="single" w:sz="8" w:space="0" w:color="auto"/>
        <w:left w:val="single" w:sz="4" w:space="0" w:color="auto"/>
        <w:right w:val="single" w:sz="8" w:space="0" w:color="auto"/>
      </w:pBdr>
      <w:spacing w:before="100" w:beforeAutospacing="1" w:after="100" w:afterAutospacing="1"/>
      <w:jc w:val="right"/>
    </w:pPr>
    <w:rPr>
      <w:rFonts w:ascii="Arial" w:hAnsi="Arial" w:cs="Arial"/>
    </w:rPr>
  </w:style>
  <w:style w:type="paragraph" w:customStyle="1" w:styleId="xl39">
    <w:name w:val="xl39"/>
    <w:basedOn w:val="Normln"/>
    <w:rsid w:val="00DA5BA1"/>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40">
    <w:name w:val="xl40"/>
    <w:basedOn w:val="Normln"/>
    <w:rsid w:val="00DA5BA1"/>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41">
    <w:name w:val="xl41"/>
    <w:basedOn w:val="Normln"/>
    <w:rsid w:val="00DA5BA1"/>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42">
    <w:name w:val="xl42"/>
    <w:basedOn w:val="Normln"/>
    <w:rsid w:val="00DA5BA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3">
    <w:name w:val="xl43"/>
    <w:basedOn w:val="Normln"/>
    <w:rsid w:val="00DA5BA1"/>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44">
    <w:name w:val="xl44"/>
    <w:basedOn w:val="Normln"/>
    <w:rsid w:val="00DA5BA1"/>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Normln"/>
    <w:rsid w:val="00DA5BA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46">
    <w:name w:val="xl46"/>
    <w:basedOn w:val="Normln"/>
    <w:rsid w:val="00DA5BA1"/>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47">
    <w:name w:val="xl47"/>
    <w:basedOn w:val="Normln"/>
    <w:rsid w:val="00DA5BA1"/>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48">
    <w:name w:val="xl48"/>
    <w:basedOn w:val="Normln"/>
    <w:rsid w:val="00DA5BA1"/>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49">
    <w:name w:val="xl49"/>
    <w:basedOn w:val="Normln"/>
    <w:rsid w:val="00DA5BA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50">
    <w:name w:val="xl50"/>
    <w:basedOn w:val="Normln"/>
    <w:rsid w:val="00DA5BA1"/>
    <w:pPr>
      <w:pBdr>
        <w:top w:val="single" w:sz="8" w:space="0" w:color="auto"/>
        <w:bottom w:val="single" w:sz="8" w:space="0" w:color="auto"/>
      </w:pBdr>
      <w:spacing w:before="100" w:beforeAutospacing="1" w:after="100" w:afterAutospacing="1"/>
    </w:pPr>
    <w:rPr>
      <w:rFonts w:ascii="Arial" w:hAnsi="Arial" w:cs="Arial"/>
      <w:b/>
      <w:bCs/>
    </w:rPr>
  </w:style>
  <w:style w:type="paragraph" w:customStyle="1" w:styleId="xl51">
    <w:name w:val="xl51"/>
    <w:basedOn w:val="Normln"/>
    <w:rsid w:val="00DA5BA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52">
    <w:name w:val="xl52"/>
    <w:basedOn w:val="Normln"/>
    <w:rsid w:val="00DA5BA1"/>
    <w:pPr>
      <w:pBdr>
        <w:left w:val="single" w:sz="8" w:space="0" w:color="auto"/>
        <w:bottom w:val="single" w:sz="4" w:space="0" w:color="auto"/>
      </w:pBdr>
      <w:spacing w:before="100" w:beforeAutospacing="1" w:after="100" w:afterAutospacing="1"/>
    </w:pPr>
    <w:rPr>
      <w:rFonts w:ascii="Arial" w:hAnsi="Arial" w:cs="Arial"/>
    </w:rPr>
  </w:style>
  <w:style w:type="paragraph" w:customStyle="1" w:styleId="xl53">
    <w:name w:val="xl53"/>
    <w:basedOn w:val="Normln"/>
    <w:rsid w:val="00DA5BA1"/>
    <w:pPr>
      <w:pBdr>
        <w:top w:val="single" w:sz="4" w:space="0" w:color="auto"/>
        <w:left w:val="single" w:sz="8" w:space="0" w:color="auto"/>
        <w:bottom w:val="single" w:sz="8" w:space="0" w:color="auto"/>
      </w:pBdr>
      <w:spacing w:before="100" w:beforeAutospacing="1" w:after="100" w:afterAutospacing="1"/>
    </w:pPr>
    <w:rPr>
      <w:rFonts w:ascii="Arial" w:hAnsi="Arial" w:cs="Arial"/>
    </w:rPr>
  </w:style>
  <w:style w:type="paragraph" w:customStyle="1" w:styleId="xl54">
    <w:name w:val="xl54"/>
    <w:basedOn w:val="Normln"/>
    <w:rsid w:val="00DA5BA1"/>
    <w:pPr>
      <w:pBdr>
        <w:top w:val="single" w:sz="4" w:space="0" w:color="auto"/>
        <w:bottom w:val="single" w:sz="8" w:space="0" w:color="auto"/>
        <w:right w:val="single" w:sz="4" w:space="0" w:color="auto"/>
      </w:pBdr>
      <w:spacing w:before="100" w:beforeAutospacing="1" w:after="100" w:afterAutospacing="1"/>
      <w:jc w:val="right"/>
    </w:pPr>
    <w:rPr>
      <w:rFonts w:ascii="Arial" w:hAnsi="Arial" w:cs="Arial"/>
    </w:rPr>
  </w:style>
  <w:style w:type="paragraph" w:customStyle="1" w:styleId="xl55">
    <w:name w:val="xl55"/>
    <w:basedOn w:val="Normln"/>
    <w:rsid w:val="00DA5BA1"/>
    <w:pPr>
      <w:pBdr>
        <w:bottom w:val="single" w:sz="8" w:space="0" w:color="auto"/>
      </w:pBdr>
      <w:spacing w:before="100" w:beforeAutospacing="1" w:after="100" w:afterAutospacing="1"/>
    </w:pPr>
    <w:rPr>
      <w:rFonts w:ascii="Arial" w:hAnsi="Arial" w:cs="Arial"/>
      <w:b/>
      <w:bCs/>
    </w:rPr>
  </w:style>
  <w:style w:type="paragraph" w:customStyle="1" w:styleId="xl56">
    <w:name w:val="xl56"/>
    <w:basedOn w:val="Normln"/>
    <w:rsid w:val="00DA5BA1"/>
    <w:pPr>
      <w:pBdr>
        <w:bottom w:val="single" w:sz="8" w:space="0" w:color="auto"/>
      </w:pBdr>
      <w:spacing w:before="100" w:beforeAutospacing="1" w:after="100" w:afterAutospacing="1"/>
    </w:pPr>
    <w:rPr>
      <w:rFonts w:ascii="Arial" w:hAnsi="Arial" w:cs="Arial"/>
    </w:rPr>
  </w:style>
  <w:style w:type="paragraph" w:customStyle="1" w:styleId="xl57">
    <w:name w:val="xl57"/>
    <w:basedOn w:val="Normln"/>
    <w:rsid w:val="00DA5BA1"/>
    <w:pPr>
      <w:pBdr>
        <w:bottom w:val="single" w:sz="8" w:space="0" w:color="auto"/>
      </w:pBdr>
      <w:spacing w:before="100" w:beforeAutospacing="1" w:after="100" w:afterAutospacing="1"/>
      <w:jc w:val="right"/>
    </w:pPr>
    <w:rPr>
      <w:rFonts w:ascii="Arial" w:hAnsi="Arial" w:cs="Arial"/>
    </w:rPr>
  </w:style>
  <w:style w:type="paragraph" w:customStyle="1" w:styleId="xl58">
    <w:name w:val="xl58"/>
    <w:basedOn w:val="Normln"/>
    <w:rsid w:val="00DA5BA1"/>
    <w:pPr>
      <w:pBdr>
        <w:top w:val="single" w:sz="8"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59">
    <w:name w:val="xl59"/>
    <w:basedOn w:val="Normln"/>
    <w:rsid w:val="00DA5BA1"/>
    <w:pPr>
      <w:spacing w:before="100" w:beforeAutospacing="1" w:after="100" w:afterAutospacing="1"/>
    </w:pPr>
    <w:rPr>
      <w:rFonts w:ascii="Arial" w:hAnsi="Arial" w:cs="Arial"/>
      <w:b/>
      <w:bCs/>
    </w:rPr>
  </w:style>
  <w:style w:type="paragraph" w:customStyle="1" w:styleId="xl60">
    <w:name w:val="xl60"/>
    <w:basedOn w:val="Normln"/>
    <w:rsid w:val="00DA5BA1"/>
    <w:pPr>
      <w:pBdr>
        <w:top w:val="single" w:sz="8" w:space="0" w:color="auto"/>
        <w:left w:val="single" w:sz="8" w:space="0" w:color="auto"/>
        <w:bottom w:val="single" w:sz="4" w:space="0" w:color="auto"/>
      </w:pBdr>
      <w:spacing w:before="100" w:beforeAutospacing="1" w:after="100" w:afterAutospacing="1"/>
    </w:pPr>
    <w:rPr>
      <w:rFonts w:ascii="Arial" w:hAnsi="Arial" w:cs="Arial"/>
    </w:rPr>
  </w:style>
  <w:style w:type="character" w:styleId="Siln">
    <w:name w:val="Strong"/>
    <w:basedOn w:val="Standardnpsmoodstavce"/>
    <w:qFormat/>
    <w:rsid w:val="00DA5BA1"/>
    <w:rPr>
      <w:b/>
      <w:bCs/>
    </w:rPr>
  </w:style>
  <w:style w:type="paragraph" w:styleId="Zpat">
    <w:name w:val="footer"/>
    <w:basedOn w:val="Normln"/>
    <w:semiHidden/>
    <w:rsid w:val="00DA5BA1"/>
    <w:pPr>
      <w:tabs>
        <w:tab w:val="center" w:pos="4536"/>
        <w:tab w:val="right" w:pos="9072"/>
      </w:tabs>
    </w:pPr>
  </w:style>
  <w:style w:type="character" w:styleId="slostrnky">
    <w:name w:val="page number"/>
    <w:basedOn w:val="Standardnpsmoodstavce"/>
    <w:semiHidden/>
    <w:rsid w:val="00DA5BA1"/>
  </w:style>
  <w:style w:type="paragraph" w:customStyle="1" w:styleId="font0">
    <w:name w:val="font0"/>
    <w:basedOn w:val="Normln"/>
    <w:rsid w:val="00DA5BA1"/>
    <w:pPr>
      <w:spacing w:before="100" w:beforeAutospacing="1" w:after="100" w:afterAutospacing="1"/>
    </w:pPr>
    <w:rPr>
      <w:rFonts w:ascii="Arial" w:hAnsi="Arial"/>
      <w:sz w:val="20"/>
      <w:szCs w:val="20"/>
    </w:rPr>
  </w:style>
  <w:style w:type="paragraph" w:customStyle="1" w:styleId="font5">
    <w:name w:val="font5"/>
    <w:basedOn w:val="Normln"/>
    <w:rsid w:val="00DA5BA1"/>
    <w:pPr>
      <w:spacing w:before="100" w:beforeAutospacing="1" w:after="100" w:afterAutospacing="1"/>
    </w:pPr>
    <w:rPr>
      <w:rFonts w:ascii="Arial" w:hAnsi="Arial"/>
      <w:sz w:val="20"/>
      <w:szCs w:val="20"/>
    </w:rPr>
  </w:style>
  <w:style w:type="paragraph" w:customStyle="1" w:styleId="xl65">
    <w:name w:val="xl65"/>
    <w:basedOn w:val="Normln"/>
    <w:rsid w:val="00DA5BA1"/>
    <w:pPr>
      <w:spacing w:before="100" w:beforeAutospacing="1" w:after="100" w:afterAutospacing="1"/>
      <w:ind w:firstLineChars="200" w:firstLine="200"/>
    </w:pPr>
  </w:style>
  <w:style w:type="paragraph" w:customStyle="1" w:styleId="xl67">
    <w:name w:val="xl67"/>
    <w:basedOn w:val="Normln"/>
    <w:rsid w:val="00DA5BA1"/>
    <w:pPr>
      <w:pBdr>
        <w:top w:val="single" w:sz="4" w:space="0" w:color="auto"/>
        <w:left w:val="single" w:sz="8" w:space="0" w:color="auto"/>
        <w:bottom w:val="single" w:sz="4" w:space="0" w:color="auto"/>
      </w:pBdr>
      <w:spacing w:before="100" w:beforeAutospacing="1" w:after="100" w:afterAutospacing="1"/>
    </w:pPr>
  </w:style>
  <w:style w:type="paragraph" w:customStyle="1" w:styleId="xl68">
    <w:name w:val="xl68"/>
    <w:basedOn w:val="Normln"/>
    <w:rsid w:val="00DA5BA1"/>
    <w:pPr>
      <w:pBdr>
        <w:top w:val="single" w:sz="8" w:space="0" w:color="auto"/>
        <w:left w:val="single" w:sz="8" w:space="0" w:color="auto"/>
        <w:bottom w:val="single" w:sz="4" w:space="0" w:color="auto"/>
      </w:pBdr>
      <w:spacing w:before="100" w:beforeAutospacing="1" w:after="100" w:afterAutospacing="1"/>
    </w:pPr>
  </w:style>
  <w:style w:type="paragraph" w:customStyle="1" w:styleId="xl69">
    <w:name w:val="xl69"/>
    <w:basedOn w:val="Normln"/>
    <w:rsid w:val="00DA5BA1"/>
    <w:pPr>
      <w:pBdr>
        <w:left w:val="single" w:sz="8" w:space="0" w:color="auto"/>
        <w:bottom w:val="single" w:sz="4" w:space="0" w:color="auto"/>
      </w:pBdr>
      <w:spacing w:before="100" w:beforeAutospacing="1" w:after="100" w:afterAutospacing="1"/>
    </w:pPr>
    <w:rPr>
      <w:rFonts w:ascii="Arial" w:hAnsi="Arial"/>
      <w:b/>
      <w:bCs/>
    </w:rPr>
  </w:style>
  <w:style w:type="paragraph" w:customStyle="1" w:styleId="xl70">
    <w:name w:val="xl70"/>
    <w:basedOn w:val="Normln"/>
    <w:rsid w:val="00DA5BA1"/>
    <w:pPr>
      <w:pBdr>
        <w:left w:val="single" w:sz="8" w:space="0" w:color="auto"/>
        <w:bottom w:val="single" w:sz="4" w:space="0" w:color="auto"/>
      </w:pBdr>
      <w:spacing w:before="100" w:beforeAutospacing="1" w:after="100" w:afterAutospacing="1"/>
    </w:pPr>
  </w:style>
  <w:style w:type="paragraph" w:customStyle="1" w:styleId="xl71">
    <w:name w:val="xl71"/>
    <w:basedOn w:val="Normln"/>
    <w:rsid w:val="00DA5BA1"/>
    <w:pPr>
      <w:pBdr>
        <w:bottom w:val="single" w:sz="4" w:space="0" w:color="auto"/>
      </w:pBdr>
      <w:spacing w:before="100" w:beforeAutospacing="1" w:after="100" w:afterAutospacing="1"/>
    </w:pPr>
  </w:style>
  <w:style w:type="paragraph" w:customStyle="1" w:styleId="xl72">
    <w:name w:val="xl72"/>
    <w:basedOn w:val="Normln"/>
    <w:rsid w:val="00DA5BA1"/>
    <w:pPr>
      <w:pBdr>
        <w:bottom w:val="single" w:sz="4" w:space="0" w:color="auto"/>
      </w:pBdr>
      <w:spacing w:before="100" w:beforeAutospacing="1" w:after="100" w:afterAutospacing="1"/>
    </w:pPr>
  </w:style>
  <w:style w:type="paragraph" w:customStyle="1" w:styleId="xl73">
    <w:name w:val="xl73"/>
    <w:basedOn w:val="Normln"/>
    <w:rsid w:val="00DA5BA1"/>
    <w:pPr>
      <w:pBdr>
        <w:bottom w:val="single" w:sz="4" w:space="0" w:color="auto"/>
        <w:right w:val="single" w:sz="8" w:space="0" w:color="auto"/>
      </w:pBdr>
      <w:spacing w:before="100" w:beforeAutospacing="1" w:after="100" w:afterAutospacing="1"/>
      <w:ind w:firstLineChars="200" w:firstLine="200"/>
    </w:pPr>
  </w:style>
  <w:style w:type="paragraph" w:customStyle="1" w:styleId="xl74">
    <w:name w:val="xl74"/>
    <w:basedOn w:val="Normln"/>
    <w:rsid w:val="00DA5BA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5">
    <w:name w:val="xl75"/>
    <w:basedOn w:val="Normln"/>
    <w:rsid w:val="00DA5BA1"/>
    <w:pPr>
      <w:pBdr>
        <w:top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ln"/>
    <w:rsid w:val="00DA5B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ln"/>
    <w:rsid w:val="00DA5BA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78">
    <w:name w:val="xl78"/>
    <w:basedOn w:val="Normln"/>
    <w:rsid w:val="00DA5BA1"/>
    <w:pPr>
      <w:pBdr>
        <w:top w:val="single" w:sz="4" w:space="0" w:color="auto"/>
        <w:bottom w:val="single" w:sz="4" w:space="0" w:color="auto"/>
        <w:right w:val="single" w:sz="8" w:space="0" w:color="auto"/>
      </w:pBdr>
      <w:spacing w:before="100" w:beforeAutospacing="1" w:after="100" w:afterAutospacing="1"/>
    </w:pPr>
  </w:style>
  <w:style w:type="paragraph" w:customStyle="1" w:styleId="xl79">
    <w:name w:val="xl79"/>
    <w:basedOn w:val="Normln"/>
    <w:rsid w:val="00DA5BA1"/>
    <w:pPr>
      <w:pBdr>
        <w:top w:val="single" w:sz="4" w:space="0" w:color="auto"/>
        <w:left w:val="single" w:sz="8" w:space="0" w:color="auto"/>
        <w:bottom w:val="single" w:sz="4" w:space="0" w:color="auto"/>
      </w:pBdr>
      <w:spacing w:before="100" w:beforeAutospacing="1" w:after="100" w:afterAutospacing="1"/>
    </w:pPr>
    <w:rPr>
      <w:rFonts w:ascii="Arial" w:hAnsi="Arial"/>
      <w:b/>
      <w:bCs/>
    </w:rPr>
  </w:style>
  <w:style w:type="paragraph" w:customStyle="1" w:styleId="xl80">
    <w:name w:val="xl80"/>
    <w:basedOn w:val="Normln"/>
    <w:rsid w:val="00DA5BA1"/>
    <w:pPr>
      <w:pBdr>
        <w:top w:val="single" w:sz="4" w:space="0" w:color="auto"/>
        <w:bottom w:val="single" w:sz="4" w:space="0" w:color="auto"/>
      </w:pBdr>
      <w:spacing w:before="100" w:beforeAutospacing="1" w:after="100" w:afterAutospacing="1"/>
    </w:pPr>
    <w:rPr>
      <w:rFonts w:ascii="Arial" w:hAnsi="Arial"/>
      <w:b/>
      <w:bCs/>
    </w:rPr>
  </w:style>
  <w:style w:type="paragraph" w:customStyle="1" w:styleId="xl81">
    <w:name w:val="xl81"/>
    <w:basedOn w:val="Normln"/>
    <w:rsid w:val="00DA5BA1"/>
    <w:pPr>
      <w:pBdr>
        <w:top w:val="single" w:sz="4" w:space="0" w:color="auto"/>
        <w:bottom w:val="single" w:sz="4" w:space="0" w:color="auto"/>
      </w:pBdr>
      <w:spacing w:before="100" w:beforeAutospacing="1" w:after="100" w:afterAutospacing="1"/>
    </w:pPr>
  </w:style>
  <w:style w:type="paragraph" w:customStyle="1" w:styleId="xl82">
    <w:name w:val="xl82"/>
    <w:basedOn w:val="Normln"/>
    <w:rsid w:val="00DA5BA1"/>
    <w:pPr>
      <w:pBdr>
        <w:top w:val="single" w:sz="4" w:space="0" w:color="auto"/>
        <w:bottom w:val="single" w:sz="4" w:space="0" w:color="auto"/>
      </w:pBdr>
      <w:spacing w:before="100" w:beforeAutospacing="1" w:after="100" w:afterAutospacing="1"/>
    </w:pPr>
  </w:style>
  <w:style w:type="paragraph" w:customStyle="1" w:styleId="xl83">
    <w:name w:val="xl83"/>
    <w:basedOn w:val="Normln"/>
    <w:rsid w:val="00DA5BA1"/>
    <w:pPr>
      <w:pBdr>
        <w:top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ln"/>
    <w:rsid w:val="00DA5BA1"/>
    <w:pPr>
      <w:pBdr>
        <w:top w:val="single" w:sz="4" w:space="0" w:color="auto"/>
        <w:left w:val="single" w:sz="8" w:space="0" w:color="auto"/>
        <w:bottom w:val="single" w:sz="8" w:space="0" w:color="auto"/>
      </w:pBdr>
      <w:spacing w:before="100" w:beforeAutospacing="1" w:after="100" w:afterAutospacing="1"/>
    </w:pPr>
  </w:style>
  <w:style w:type="paragraph" w:customStyle="1" w:styleId="xl85">
    <w:name w:val="xl85"/>
    <w:basedOn w:val="Normln"/>
    <w:rsid w:val="00DA5BA1"/>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86">
    <w:name w:val="xl86"/>
    <w:basedOn w:val="Normln"/>
    <w:rsid w:val="00DA5BA1"/>
    <w:pPr>
      <w:pBdr>
        <w:top w:val="single" w:sz="4" w:space="0" w:color="auto"/>
        <w:bottom w:val="single" w:sz="8" w:space="0" w:color="auto"/>
        <w:right w:val="single" w:sz="4" w:space="0" w:color="auto"/>
      </w:pBdr>
      <w:spacing w:before="100" w:beforeAutospacing="1" w:after="100" w:afterAutospacing="1"/>
    </w:pPr>
  </w:style>
  <w:style w:type="paragraph" w:customStyle="1" w:styleId="xl87">
    <w:name w:val="xl87"/>
    <w:basedOn w:val="Normln"/>
    <w:rsid w:val="00DA5BA1"/>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8">
    <w:name w:val="xl88"/>
    <w:basedOn w:val="Normln"/>
    <w:rsid w:val="00DA5BA1"/>
    <w:pPr>
      <w:pBdr>
        <w:top w:val="single" w:sz="4" w:space="0" w:color="auto"/>
        <w:bottom w:val="single" w:sz="8" w:space="0" w:color="auto"/>
        <w:right w:val="single" w:sz="8" w:space="0" w:color="auto"/>
      </w:pBdr>
      <w:spacing w:before="100" w:beforeAutospacing="1" w:after="100" w:afterAutospacing="1"/>
    </w:pPr>
  </w:style>
  <w:style w:type="paragraph" w:customStyle="1" w:styleId="xl89">
    <w:name w:val="xl89"/>
    <w:basedOn w:val="Normln"/>
    <w:rsid w:val="00DA5BA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90">
    <w:name w:val="xl90"/>
    <w:basedOn w:val="Normln"/>
    <w:rsid w:val="00DA5BA1"/>
    <w:pPr>
      <w:pBdr>
        <w:top w:val="single" w:sz="8" w:space="0" w:color="auto"/>
        <w:left w:val="single" w:sz="8" w:space="0" w:color="auto"/>
        <w:bottom w:val="single" w:sz="8" w:space="0" w:color="auto"/>
        <w:right w:val="single" w:sz="4" w:space="0" w:color="auto"/>
      </w:pBdr>
      <w:spacing w:before="100" w:beforeAutospacing="1" w:after="100" w:afterAutospacing="1"/>
    </w:pPr>
  </w:style>
  <w:style w:type="paragraph" w:customStyle="1" w:styleId="xl91">
    <w:name w:val="xl91"/>
    <w:basedOn w:val="Normln"/>
    <w:rsid w:val="00DA5BA1"/>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92">
    <w:name w:val="xl92"/>
    <w:basedOn w:val="Normln"/>
    <w:rsid w:val="00DA5BA1"/>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93">
    <w:name w:val="xl93"/>
    <w:basedOn w:val="Normln"/>
    <w:rsid w:val="00DA5BA1"/>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Novotn">
    <w:name w:val="Novotný"/>
    <w:basedOn w:val="Normln"/>
    <w:autoRedefine/>
    <w:qFormat/>
    <w:rsid w:val="007445AB"/>
    <w:pPr>
      <w:jc w:val="both"/>
    </w:pPr>
    <w:rPr>
      <w:rFonts w:ascii="Arial" w:eastAsia="Calibri" w:hAnsi="Arial" w:cs="Arial"/>
      <w:sz w:val="20"/>
      <w:szCs w:val="20"/>
      <w:lang w:eastAsia="en-US"/>
    </w:rPr>
  </w:style>
  <w:style w:type="character" w:styleId="Hypertextovodkaz">
    <w:name w:val="Hyperlink"/>
    <w:basedOn w:val="Standardnpsmoodstavce"/>
    <w:uiPriority w:val="99"/>
    <w:semiHidden/>
    <w:unhideWhenUsed/>
    <w:rsid w:val="006B172C"/>
    <w:rPr>
      <w:color w:val="0000FF"/>
      <w:u w:val="single"/>
    </w:rPr>
  </w:style>
  <w:style w:type="paragraph" w:styleId="Textbubliny">
    <w:name w:val="Balloon Text"/>
    <w:basedOn w:val="Normln"/>
    <w:link w:val="TextbublinyChar"/>
    <w:uiPriority w:val="99"/>
    <w:semiHidden/>
    <w:unhideWhenUsed/>
    <w:rsid w:val="00CA74E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A74ED"/>
    <w:rPr>
      <w:rFonts w:ascii="Segoe UI" w:hAnsi="Segoe UI" w:cs="Segoe UI"/>
      <w:sz w:val="18"/>
      <w:szCs w:val="18"/>
    </w:rPr>
  </w:style>
  <w:style w:type="paragraph" w:customStyle="1" w:styleId="Default">
    <w:name w:val="Default"/>
    <w:rsid w:val="00981E7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83567">
      <w:bodyDiv w:val="1"/>
      <w:marLeft w:val="0"/>
      <w:marRight w:val="0"/>
      <w:marTop w:val="0"/>
      <w:marBottom w:val="0"/>
      <w:divBdr>
        <w:top w:val="none" w:sz="0" w:space="0" w:color="auto"/>
        <w:left w:val="none" w:sz="0" w:space="0" w:color="auto"/>
        <w:bottom w:val="none" w:sz="0" w:space="0" w:color="auto"/>
        <w:right w:val="none" w:sz="0" w:space="0" w:color="auto"/>
      </w:divBdr>
    </w:div>
    <w:div w:id="263463671">
      <w:bodyDiv w:val="1"/>
      <w:marLeft w:val="0"/>
      <w:marRight w:val="0"/>
      <w:marTop w:val="0"/>
      <w:marBottom w:val="0"/>
      <w:divBdr>
        <w:top w:val="none" w:sz="0" w:space="0" w:color="auto"/>
        <w:left w:val="none" w:sz="0" w:space="0" w:color="auto"/>
        <w:bottom w:val="none" w:sz="0" w:space="0" w:color="auto"/>
        <w:right w:val="none" w:sz="0" w:space="0" w:color="auto"/>
      </w:divBdr>
      <w:divsChild>
        <w:div w:id="944846041">
          <w:marLeft w:val="0"/>
          <w:marRight w:val="0"/>
          <w:marTop w:val="0"/>
          <w:marBottom w:val="0"/>
          <w:divBdr>
            <w:top w:val="none" w:sz="0" w:space="0" w:color="auto"/>
            <w:left w:val="none" w:sz="0" w:space="0" w:color="auto"/>
            <w:bottom w:val="none" w:sz="0" w:space="0" w:color="auto"/>
            <w:right w:val="none" w:sz="0" w:space="0" w:color="auto"/>
          </w:divBdr>
          <w:divsChild>
            <w:div w:id="2051459">
              <w:marLeft w:val="0"/>
              <w:marRight w:val="0"/>
              <w:marTop w:val="0"/>
              <w:marBottom w:val="0"/>
              <w:divBdr>
                <w:top w:val="none" w:sz="0" w:space="0" w:color="auto"/>
                <w:left w:val="none" w:sz="0" w:space="0" w:color="auto"/>
                <w:bottom w:val="none" w:sz="0" w:space="0" w:color="auto"/>
                <w:right w:val="none" w:sz="0" w:space="0" w:color="auto"/>
              </w:divBdr>
              <w:divsChild>
                <w:div w:id="12193443">
                  <w:marLeft w:val="0"/>
                  <w:marRight w:val="0"/>
                  <w:marTop w:val="0"/>
                  <w:marBottom w:val="0"/>
                  <w:divBdr>
                    <w:top w:val="none" w:sz="0" w:space="0" w:color="auto"/>
                    <w:left w:val="none" w:sz="0" w:space="0" w:color="auto"/>
                    <w:bottom w:val="none" w:sz="0" w:space="0" w:color="auto"/>
                    <w:right w:val="none" w:sz="0" w:space="0" w:color="auto"/>
                  </w:divBdr>
                  <w:divsChild>
                    <w:div w:id="1388069606">
                      <w:marLeft w:val="0"/>
                      <w:marRight w:val="0"/>
                      <w:marTop w:val="0"/>
                      <w:marBottom w:val="0"/>
                      <w:divBdr>
                        <w:top w:val="none" w:sz="0" w:space="0" w:color="auto"/>
                        <w:left w:val="none" w:sz="0" w:space="0" w:color="auto"/>
                        <w:bottom w:val="none" w:sz="0" w:space="0" w:color="auto"/>
                        <w:right w:val="none" w:sz="0" w:space="0" w:color="auto"/>
                      </w:divBdr>
                      <w:divsChild>
                        <w:div w:id="2045976343">
                          <w:marLeft w:val="0"/>
                          <w:marRight w:val="0"/>
                          <w:marTop w:val="0"/>
                          <w:marBottom w:val="0"/>
                          <w:divBdr>
                            <w:top w:val="none" w:sz="0" w:space="0" w:color="auto"/>
                            <w:left w:val="none" w:sz="0" w:space="0" w:color="auto"/>
                            <w:bottom w:val="none" w:sz="0" w:space="0" w:color="auto"/>
                            <w:right w:val="none" w:sz="0" w:space="0" w:color="auto"/>
                          </w:divBdr>
                          <w:divsChild>
                            <w:div w:id="1068842452">
                              <w:marLeft w:val="0"/>
                              <w:marRight w:val="0"/>
                              <w:marTop w:val="0"/>
                              <w:marBottom w:val="0"/>
                              <w:divBdr>
                                <w:top w:val="none" w:sz="0" w:space="0" w:color="auto"/>
                                <w:left w:val="none" w:sz="0" w:space="0" w:color="auto"/>
                                <w:bottom w:val="none" w:sz="0" w:space="0" w:color="auto"/>
                                <w:right w:val="none" w:sz="0" w:space="0" w:color="auto"/>
                              </w:divBdr>
                              <w:divsChild>
                                <w:div w:id="234050697">
                                  <w:marLeft w:val="0"/>
                                  <w:marRight w:val="0"/>
                                  <w:marTop w:val="0"/>
                                  <w:marBottom w:val="0"/>
                                  <w:divBdr>
                                    <w:top w:val="none" w:sz="0" w:space="0" w:color="auto"/>
                                    <w:left w:val="none" w:sz="0" w:space="0" w:color="auto"/>
                                    <w:bottom w:val="none" w:sz="0" w:space="0" w:color="auto"/>
                                    <w:right w:val="none" w:sz="0" w:space="0" w:color="auto"/>
                                  </w:divBdr>
                                  <w:divsChild>
                                    <w:div w:id="19917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3763757">
      <w:bodyDiv w:val="1"/>
      <w:marLeft w:val="0"/>
      <w:marRight w:val="0"/>
      <w:marTop w:val="0"/>
      <w:marBottom w:val="0"/>
      <w:divBdr>
        <w:top w:val="none" w:sz="0" w:space="0" w:color="auto"/>
        <w:left w:val="none" w:sz="0" w:space="0" w:color="auto"/>
        <w:bottom w:val="none" w:sz="0" w:space="0" w:color="auto"/>
        <w:right w:val="none" w:sz="0" w:space="0" w:color="auto"/>
      </w:divBdr>
      <w:divsChild>
        <w:div w:id="386342458">
          <w:marLeft w:val="0"/>
          <w:marRight w:val="0"/>
          <w:marTop w:val="0"/>
          <w:marBottom w:val="0"/>
          <w:divBdr>
            <w:top w:val="none" w:sz="0" w:space="0" w:color="auto"/>
            <w:left w:val="none" w:sz="0" w:space="0" w:color="auto"/>
            <w:bottom w:val="none" w:sz="0" w:space="0" w:color="auto"/>
            <w:right w:val="none" w:sz="0" w:space="0" w:color="auto"/>
          </w:divBdr>
          <w:divsChild>
            <w:div w:id="1688823085">
              <w:marLeft w:val="0"/>
              <w:marRight w:val="0"/>
              <w:marTop w:val="0"/>
              <w:marBottom w:val="0"/>
              <w:divBdr>
                <w:top w:val="none" w:sz="0" w:space="0" w:color="auto"/>
                <w:left w:val="none" w:sz="0" w:space="0" w:color="auto"/>
                <w:bottom w:val="none" w:sz="0" w:space="0" w:color="auto"/>
                <w:right w:val="none" w:sz="0" w:space="0" w:color="auto"/>
              </w:divBdr>
              <w:divsChild>
                <w:div w:id="1216350975">
                  <w:marLeft w:val="0"/>
                  <w:marRight w:val="0"/>
                  <w:marTop w:val="0"/>
                  <w:marBottom w:val="0"/>
                  <w:divBdr>
                    <w:top w:val="none" w:sz="0" w:space="0" w:color="auto"/>
                    <w:left w:val="none" w:sz="0" w:space="0" w:color="auto"/>
                    <w:bottom w:val="none" w:sz="0" w:space="0" w:color="auto"/>
                    <w:right w:val="none" w:sz="0" w:space="0" w:color="auto"/>
                  </w:divBdr>
                  <w:divsChild>
                    <w:div w:id="1237548816">
                      <w:marLeft w:val="0"/>
                      <w:marRight w:val="0"/>
                      <w:marTop w:val="0"/>
                      <w:marBottom w:val="0"/>
                      <w:divBdr>
                        <w:top w:val="none" w:sz="0" w:space="0" w:color="auto"/>
                        <w:left w:val="none" w:sz="0" w:space="0" w:color="auto"/>
                        <w:bottom w:val="none" w:sz="0" w:space="0" w:color="auto"/>
                        <w:right w:val="none" w:sz="0" w:space="0" w:color="auto"/>
                      </w:divBdr>
                      <w:divsChild>
                        <w:div w:id="1938823779">
                          <w:marLeft w:val="0"/>
                          <w:marRight w:val="0"/>
                          <w:marTop w:val="0"/>
                          <w:marBottom w:val="0"/>
                          <w:divBdr>
                            <w:top w:val="none" w:sz="0" w:space="0" w:color="auto"/>
                            <w:left w:val="none" w:sz="0" w:space="0" w:color="auto"/>
                            <w:bottom w:val="none" w:sz="0" w:space="0" w:color="auto"/>
                            <w:right w:val="none" w:sz="0" w:space="0" w:color="auto"/>
                          </w:divBdr>
                          <w:divsChild>
                            <w:div w:id="587075781">
                              <w:marLeft w:val="0"/>
                              <w:marRight w:val="0"/>
                              <w:marTop w:val="0"/>
                              <w:marBottom w:val="0"/>
                              <w:divBdr>
                                <w:top w:val="none" w:sz="0" w:space="0" w:color="auto"/>
                                <w:left w:val="none" w:sz="0" w:space="0" w:color="auto"/>
                                <w:bottom w:val="none" w:sz="0" w:space="0" w:color="auto"/>
                                <w:right w:val="none" w:sz="0" w:space="0" w:color="auto"/>
                              </w:divBdr>
                              <w:divsChild>
                                <w:div w:id="647442983">
                                  <w:marLeft w:val="0"/>
                                  <w:marRight w:val="0"/>
                                  <w:marTop w:val="0"/>
                                  <w:marBottom w:val="0"/>
                                  <w:divBdr>
                                    <w:top w:val="none" w:sz="0" w:space="0" w:color="auto"/>
                                    <w:left w:val="none" w:sz="0" w:space="0" w:color="auto"/>
                                    <w:bottom w:val="none" w:sz="0" w:space="0" w:color="auto"/>
                                    <w:right w:val="none" w:sz="0" w:space="0" w:color="auto"/>
                                  </w:divBdr>
                                  <w:divsChild>
                                    <w:div w:id="1774132344">
                                      <w:marLeft w:val="0"/>
                                      <w:marRight w:val="0"/>
                                      <w:marTop w:val="0"/>
                                      <w:marBottom w:val="0"/>
                                      <w:divBdr>
                                        <w:top w:val="none" w:sz="0" w:space="0" w:color="auto"/>
                                        <w:left w:val="none" w:sz="0" w:space="0" w:color="auto"/>
                                        <w:bottom w:val="none" w:sz="0" w:space="0" w:color="auto"/>
                                        <w:right w:val="none" w:sz="0" w:space="0" w:color="auto"/>
                                      </w:divBdr>
                                      <w:divsChild>
                                        <w:div w:id="946808520">
                                          <w:marLeft w:val="0"/>
                                          <w:marRight w:val="0"/>
                                          <w:marTop w:val="0"/>
                                          <w:marBottom w:val="0"/>
                                          <w:divBdr>
                                            <w:top w:val="none" w:sz="0" w:space="0" w:color="auto"/>
                                            <w:left w:val="none" w:sz="0" w:space="0" w:color="auto"/>
                                            <w:bottom w:val="none" w:sz="0" w:space="0" w:color="auto"/>
                                            <w:right w:val="none" w:sz="0" w:space="0" w:color="auto"/>
                                          </w:divBdr>
                                          <w:divsChild>
                                            <w:div w:id="58863607">
                                              <w:marLeft w:val="0"/>
                                              <w:marRight w:val="0"/>
                                              <w:marTop w:val="0"/>
                                              <w:marBottom w:val="0"/>
                                              <w:divBdr>
                                                <w:top w:val="none" w:sz="0" w:space="0" w:color="auto"/>
                                                <w:left w:val="none" w:sz="0" w:space="0" w:color="auto"/>
                                                <w:bottom w:val="none" w:sz="0" w:space="0" w:color="auto"/>
                                                <w:right w:val="none" w:sz="0" w:space="0" w:color="auto"/>
                                              </w:divBdr>
                                              <w:divsChild>
                                                <w:div w:id="104510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7624702">
      <w:bodyDiv w:val="1"/>
      <w:marLeft w:val="0"/>
      <w:marRight w:val="0"/>
      <w:marTop w:val="0"/>
      <w:marBottom w:val="0"/>
      <w:divBdr>
        <w:top w:val="none" w:sz="0" w:space="0" w:color="auto"/>
        <w:left w:val="none" w:sz="0" w:space="0" w:color="auto"/>
        <w:bottom w:val="none" w:sz="0" w:space="0" w:color="auto"/>
        <w:right w:val="none" w:sz="0" w:space="0" w:color="auto"/>
      </w:divBdr>
    </w:div>
    <w:div w:id="502207826">
      <w:bodyDiv w:val="1"/>
      <w:marLeft w:val="0"/>
      <w:marRight w:val="0"/>
      <w:marTop w:val="0"/>
      <w:marBottom w:val="0"/>
      <w:divBdr>
        <w:top w:val="none" w:sz="0" w:space="0" w:color="auto"/>
        <w:left w:val="none" w:sz="0" w:space="0" w:color="auto"/>
        <w:bottom w:val="none" w:sz="0" w:space="0" w:color="auto"/>
        <w:right w:val="none" w:sz="0" w:space="0" w:color="auto"/>
      </w:divBdr>
      <w:divsChild>
        <w:div w:id="1603342014">
          <w:marLeft w:val="0"/>
          <w:marRight w:val="0"/>
          <w:marTop w:val="0"/>
          <w:marBottom w:val="0"/>
          <w:divBdr>
            <w:top w:val="none" w:sz="0" w:space="0" w:color="auto"/>
            <w:left w:val="none" w:sz="0" w:space="0" w:color="auto"/>
            <w:bottom w:val="none" w:sz="0" w:space="0" w:color="auto"/>
            <w:right w:val="none" w:sz="0" w:space="0" w:color="auto"/>
          </w:divBdr>
          <w:divsChild>
            <w:div w:id="897209342">
              <w:marLeft w:val="0"/>
              <w:marRight w:val="0"/>
              <w:marTop w:val="0"/>
              <w:marBottom w:val="0"/>
              <w:divBdr>
                <w:top w:val="none" w:sz="0" w:space="0" w:color="auto"/>
                <w:left w:val="none" w:sz="0" w:space="0" w:color="auto"/>
                <w:bottom w:val="none" w:sz="0" w:space="0" w:color="auto"/>
                <w:right w:val="none" w:sz="0" w:space="0" w:color="auto"/>
              </w:divBdr>
              <w:divsChild>
                <w:div w:id="384523712">
                  <w:marLeft w:val="0"/>
                  <w:marRight w:val="0"/>
                  <w:marTop w:val="0"/>
                  <w:marBottom w:val="0"/>
                  <w:divBdr>
                    <w:top w:val="none" w:sz="0" w:space="0" w:color="auto"/>
                    <w:left w:val="none" w:sz="0" w:space="0" w:color="auto"/>
                    <w:bottom w:val="none" w:sz="0" w:space="0" w:color="auto"/>
                    <w:right w:val="none" w:sz="0" w:space="0" w:color="auto"/>
                  </w:divBdr>
                  <w:divsChild>
                    <w:div w:id="524710390">
                      <w:marLeft w:val="0"/>
                      <w:marRight w:val="0"/>
                      <w:marTop w:val="0"/>
                      <w:marBottom w:val="0"/>
                      <w:divBdr>
                        <w:top w:val="none" w:sz="0" w:space="0" w:color="auto"/>
                        <w:left w:val="none" w:sz="0" w:space="0" w:color="auto"/>
                        <w:bottom w:val="none" w:sz="0" w:space="0" w:color="auto"/>
                        <w:right w:val="none" w:sz="0" w:space="0" w:color="auto"/>
                      </w:divBdr>
                      <w:divsChild>
                        <w:div w:id="935093923">
                          <w:marLeft w:val="0"/>
                          <w:marRight w:val="0"/>
                          <w:marTop w:val="0"/>
                          <w:marBottom w:val="0"/>
                          <w:divBdr>
                            <w:top w:val="none" w:sz="0" w:space="0" w:color="auto"/>
                            <w:left w:val="none" w:sz="0" w:space="0" w:color="auto"/>
                            <w:bottom w:val="none" w:sz="0" w:space="0" w:color="auto"/>
                            <w:right w:val="none" w:sz="0" w:space="0" w:color="auto"/>
                          </w:divBdr>
                          <w:divsChild>
                            <w:div w:id="272980833">
                              <w:marLeft w:val="0"/>
                              <w:marRight w:val="0"/>
                              <w:marTop w:val="0"/>
                              <w:marBottom w:val="0"/>
                              <w:divBdr>
                                <w:top w:val="none" w:sz="0" w:space="0" w:color="auto"/>
                                <w:left w:val="none" w:sz="0" w:space="0" w:color="auto"/>
                                <w:bottom w:val="none" w:sz="0" w:space="0" w:color="auto"/>
                                <w:right w:val="none" w:sz="0" w:space="0" w:color="auto"/>
                              </w:divBdr>
                              <w:divsChild>
                                <w:div w:id="1319698589">
                                  <w:marLeft w:val="0"/>
                                  <w:marRight w:val="0"/>
                                  <w:marTop w:val="0"/>
                                  <w:marBottom w:val="0"/>
                                  <w:divBdr>
                                    <w:top w:val="none" w:sz="0" w:space="0" w:color="auto"/>
                                    <w:left w:val="none" w:sz="0" w:space="0" w:color="auto"/>
                                    <w:bottom w:val="none" w:sz="0" w:space="0" w:color="auto"/>
                                    <w:right w:val="none" w:sz="0" w:space="0" w:color="auto"/>
                                  </w:divBdr>
                                  <w:divsChild>
                                    <w:div w:id="135064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635759">
      <w:bodyDiv w:val="1"/>
      <w:marLeft w:val="0"/>
      <w:marRight w:val="0"/>
      <w:marTop w:val="0"/>
      <w:marBottom w:val="0"/>
      <w:divBdr>
        <w:top w:val="none" w:sz="0" w:space="0" w:color="auto"/>
        <w:left w:val="none" w:sz="0" w:space="0" w:color="auto"/>
        <w:bottom w:val="none" w:sz="0" w:space="0" w:color="auto"/>
        <w:right w:val="none" w:sz="0" w:space="0" w:color="auto"/>
      </w:divBdr>
    </w:div>
    <w:div w:id="626398034">
      <w:bodyDiv w:val="1"/>
      <w:marLeft w:val="0"/>
      <w:marRight w:val="0"/>
      <w:marTop w:val="0"/>
      <w:marBottom w:val="0"/>
      <w:divBdr>
        <w:top w:val="none" w:sz="0" w:space="0" w:color="auto"/>
        <w:left w:val="none" w:sz="0" w:space="0" w:color="auto"/>
        <w:bottom w:val="none" w:sz="0" w:space="0" w:color="auto"/>
        <w:right w:val="none" w:sz="0" w:space="0" w:color="auto"/>
      </w:divBdr>
    </w:div>
    <w:div w:id="675033641">
      <w:bodyDiv w:val="1"/>
      <w:marLeft w:val="0"/>
      <w:marRight w:val="0"/>
      <w:marTop w:val="0"/>
      <w:marBottom w:val="0"/>
      <w:divBdr>
        <w:top w:val="none" w:sz="0" w:space="0" w:color="auto"/>
        <w:left w:val="none" w:sz="0" w:space="0" w:color="auto"/>
        <w:bottom w:val="none" w:sz="0" w:space="0" w:color="auto"/>
        <w:right w:val="none" w:sz="0" w:space="0" w:color="auto"/>
      </w:divBdr>
      <w:divsChild>
        <w:div w:id="435828370">
          <w:marLeft w:val="0"/>
          <w:marRight w:val="0"/>
          <w:marTop w:val="0"/>
          <w:marBottom w:val="0"/>
          <w:divBdr>
            <w:top w:val="none" w:sz="0" w:space="0" w:color="auto"/>
            <w:left w:val="none" w:sz="0" w:space="0" w:color="auto"/>
            <w:bottom w:val="none" w:sz="0" w:space="0" w:color="auto"/>
            <w:right w:val="none" w:sz="0" w:space="0" w:color="auto"/>
          </w:divBdr>
          <w:divsChild>
            <w:div w:id="1795522269">
              <w:marLeft w:val="0"/>
              <w:marRight w:val="0"/>
              <w:marTop w:val="0"/>
              <w:marBottom w:val="0"/>
              <w:divBdr>
                <w:top w:val="none" w:sz="0" w:space="0" w:color="auto"/>
                <w:left w:val="none" w:sz="0" w:space="0" w:color="auto"/>
                <w:bottom w:val="none" w:sz="0" w:space="0" w:color="auto"/>
                <w:right w:val="none" w:sz="0" w:space="0" w:color="auto"/>
              </w:divBdr>
              <w:divsChild>
                <w:div w:id="1310868254">
                  <w:marLeft w:val="0"/>
                  <w:marRight w:val="0"/>
                  <w:marTop w:val="0"/>
                  <w:marBottom w:val="0"/>
                  <w:divBdr>
                    <w:top w:val="none" w:sz="0" w:space="0" w:color="auto"/>
                    <w:left w:val="none" w:sz="0" w:space="0" w:color="auto"/>
                    <w:bottom w:val="none" w:sz="0" w:space="0" w:color="auto"/>
                    <w:right w:val="none" w:sz="0" w:space="0" w:color="auto"/>
                  </w:divBdr>
                  <w:divsChild>
                    <w:div w:id="1471172145">
                      <w:marLeft w:val="0"/>
                      <w:marRight w:val="0"/>
                      <w:marTop w:val="0"/>
                      <w:marBottom w:val="0"/>
                      <w:divBdr>
                        <w:top w:val="none" w:sz="0" w:space="0" w:color="auto"/>
                        <w:left w:val="none" w:sz="0" w:space="0" w:color="auto"/>
                        <w:bottom w:val="none" w:sz="0" w:space="0" w:color="auto"/>
                        <w:right w:val="none" w:sz="0" w:space="0" w:color="auto"/>
                      </w:divBdr>
                      <w:divsChild>
                        <w:div w:id="950238215">
                          <w:marLeft w:val="0"/>
                          <w:marRight w:val="0"/>
                          <w:marTop w:val="0"/>
                          <w:marBottom w:val="0"/>
                          <w:divBdr>
                            <w:top w:val="none" w:sz="0" w:space="0" w:color="auto"/>
                            <w:left w:val="none" w:sz="0" w:space="0" w:color="auto"/>
                            <w:bottom w:val="none" w:sz="0" w:space="0" w:color="auto"/>
                            <w:right w:val="none" w:sz="0" w:space="0" w:color="auto"/>
                          </w:divBdr>
                          <w:divsChild>
                            <w:div w:id="1835753400">
                              <w:marLeft w:val="0"/>
                              <w:marRight w:val="0"/>
                              <w:marTop w:val="0"/>
                              <w:marBottom w:val="0"/>
                              <w:divBdr>
                                <w:top w:val="none" w:sz="0" w:space="0" w:color="auto"/>
                                <w:left w:val="none" w:sz="0" w:space="0" w:color="auto"/>
                                <w:bottom w:val="none" w:sz="0" w:space="0" w:color="auto"/>
                                <w:right w:val="none" w:sz="0" w:space="0" w:color="auto"/>
                              </w:divBdr>
                              <w:divsChild>
                                <w:div w:id="1036924958">
                                  <w:marLeft w:val="0"/>
                                  <w:marRight w:val="0"/>
                                  <w:marTop w:val="0"/>
                                  <w:marBottom w:val="0"/>
                                  <w:divBdr>
                                    <w:top w:val="none" w:sz="0" w:space="0" w:color="auto"/>
                                    <w:left w:val="none" w:sz="0" w:space="0" w:color="auto"/>
                                    <w:bottom w:val="none" w:sz="0" w:space="0" w:color="auto"/>
                                    <w:right w:val="none" w:sz="0" w:space="0" w:color="auto"/>
                                  </w:divBdr>
                                  <w:divsChild>
                                    <w:div w:id="1322587956">
                                      <w:marLeft w:val="0"/>
                                      <w:marRight w:val="0"/>
                                      <w:marTop w:val="0"/>
                                      <w:marBottom w:val="0"/>
                                      <w:divBdr>
                                        <w:top w:val="none" w:sz="0" w:space="0" w:color="auto"/>
                                        <w:left w:val="none" w:sz="0" w:space="0" w:color="auto"/>
                                        <w:bottom w:val="none" w:sz="0" w:space="0" w:color="auto"/>
                                        <w:right w:val="none" w:sz="0" w:space="0" w:color="auto"/>
                                      </w:divBdr>
                                      <w:divsChild>
                                        <w:div w:id="1439981203">
                                          <w:marLeft w:val="0"/>
                                          <w:marRight w:val="0"/>
                                          <w:marTop w:val="0"/>
                                          <w:marBottom w:val="0"/>
                                          <w:divBdr>
                                            <w:top w:val="none" w:sz="0" w:space="0" w:color="auto"/>
                                            <w:left w:val="none" w:sz="0" w:space="0" w:color="auto"/>
                                            <w:bottom w:val="none" w:sz="0" w:space="0" w:color="auto"/>
                                            <w:right w:val="none" w:sz="0" w:space="0" w:color="auto"/>
                                          </w:divBdr>
                                          <w:divsChild>
                                            <w:div w:id="1679500683">
                                              <w:marLeft w:val="0"/>
                                              <w:marRight w:val="0"/>
                                              <w:marTop w:val="0"/>
                                              <w:marBottom w:val="0"/>
                                              <w:divBdr>
                                                <w:top w:val="none" w:sz="0" w:space="0" w:color="auto"/>
                                                <w:left w:val="none" w:sz="0" w:space="0" w:color="auto"/>
                                                <w:bottom w:val="none" w:sz="0" w:space="0" w:color="auto"/>
                                                <w:right w:val="none" w:sz="0" w:space="0" w:color="auto"/>
                                              </w:divBdr>
                                              <w:divsChild>
                                                <w:div w:id="18842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92806">
      <w:bodyDiv w:val="1"/>
      <w:marLeft w:val="0"/>
      <w:marRight w:val="0"/>
      <w:marTop w:val="0"/>
      <w:marBottom w:val="0"/>
      <w:divBdr>
        <w:top w:val="none" w:sz="0" w:space="0" w:color="auto"/>
        <w:left w:val="none" w:sz="0" w:space="0" w:color="auto"/>
        <w:bottom w:val="none" w:sz="0" w:space="0" w:color="auto"/>
        <w:right w:val="none" w:sz="0" w:space="0" w:color="auto"/>
      </w:divBdr>
    </w:div>
    <w:div w:id="820266757">
      <w:bodyDiv w:val="1"/>
      <w:marLeft w:val="0"/>
      <w:marRight w:val="0"/>
      <w:marTop w:val="0"/>
      <w:marBottom w:val="0"/>
      <w:divBdr>
        <w:top w:val="none" w:sz="0" w:space="0" w:color="auto"/>
        <w:left w:val="none" w:sz="0" w:space="0" w:color="auto"/>
        <w:bottom w:val="none" w:sz="0" w:space="0" w:color="auto"/>
        <w:right w:val="none" w:sz="0" w:space="0" w:color="auto"/>
      </w:divBdr>
    </w:div>
    <w:div w:id="833765321">
      <w:bodyDiv w:val="1"/>
      <w:marLeft w:val="0"/>
      <w:marRight w:val="0"/>
      <w:marTop w:val="0"/>
      <w:marBottom w:val="0"/>
      <w:divBdr>
        <w:top w:val="none" w:sz="0" w:space="0" w:color="auto"/>
        <w:left w:val="none" w:sz="0" w:space="0" w:color="auto"/>
        <w:bottom w:val="none" w:sz="0" w:space="0" w:color="auto"/>
        <w:right w:val="none" w:sz="0" w:space="0" w:color="auto"/>
      </w:divBdr>
    </w:div>
    <w:div w:id="959187168">
      <w:bodyDiv w:val="1"/>
      <w:marLeft w:val="0"/>
      <w:marRight w:val="0"/>
      <w:marTop w:val="0"/>
      <w:marBottom w:val="0"/>
      <w:divBdr>
        <w:top w:val="none" w:sz="0" w:space="0" w:color="auto"/>
        <w:left w:val="none" w:sz="0" w:space="0" w:color="auto"/>
        <w:bottom w:val="none" w:sz="0" w:space="0" w:color="auto"/>
        <w:right w:val="none" w:sz="0" w:space="0" w:color="auto"/>
      </w:divBdr>
    </w:div>
    <w:div w:id="1056854460">
      <w:bodyDiv w:val="1"/>
      <w:marLeft w:val="0"/>
      <w:marRight w:val="0"/>
      <w:marTop w:val="0"/>
      <w:marBottom w:val="0"/>
      <w:divBdr>
        <w:top w:val="none" w:sz="0" w:space="0" w:color="auto"/>
        <w:left w:val="none" w:sz="0" w:space="0" w:color="auto"/>
        <w:bottom w:val="none" w:sz="0" w:space="0" w:color="auto"/>
        <w:right w:val="none" w:sz="0" w:space="0" w:color="auto"/>
      </w:divBdr>
      <w:divsChild>
        <w:div w:id="1969776502">
          <w:marLeft w:val="0"/>
          <w:marRight w:val="0"/>
          <w:marTop w:val="0"/>
          <w:marBottom w:val="0"/>
          <w:divBdr>
            <w:top w:val="none" w:sz="0" w:space="0" w:color="auto"/>
            <w:left w:val="none" w:sz="0" w:space="0" w:color="auto"/>
            <w:bottom w:val="none" w:sz="0" w:space="0" w:color="auto"/>
            <w:right w:val="none" w:sz="0" w:space="0" w:color="auto"/>
          </w:divBdr>
          <w:divsChild>
            <w:div w:id="373778325">
              <w:marLeft w:val="0"/>
              <w:marRight w:val="0"/>
              <w:marTop w:val="0"/>
              <w:marBottom w:val="0"/>
              <w:divBdr>
                <w:top w:val="none" w:sz="0" w:space="0" w:color="auto"/>
                <w:left w:val="none" w:sz="0" w:space="0" w:color="auto"/>
                <w:bottom w:val="none" w:sz="0" w:space="0" w:color="auto"/>
                <w:right w:val="none" w:sz="0" w:space="0" w:color="auto"/>
              </w:divBdr>
              <w:divsChild>
                <w:div w:id="2132818899">
                  <w:marLeft w:val="0"/>
                  <w:marRight w:val="0"/>
                  <w:marTop w:val="0"/>
                  <w:marBottom w:val="0"/>
                  <w:divBdr>
                    <w:top w:val="none" w:sz="0" w:space="0" w:color="auto"/>
                    <w:left w:val="none" w:sz="0" w:space="0" w:color="auto"/>
                    <w:bottom w:val="none" w:sz="0" w:space="0" w:color="auto"/>
                    <w:right w:val="none" w:sz="0" w:space="0" w:color="auto"/>
                  </w:divBdr>
                  <w:divsChild>
                    <w:div w:id="566458830">
                      <w:marLeft w:val="0"/>
                      <w:marRight w:val="0"/>
                      <w:marTop w:val="0"/>
                      <w:marBottom w:val="0"/>
                      <w:divBdr>
                        <w:top w:val="none" w:sz="0" w:space="0" w:color="auto"/>
                        <w:left w:val="none" w:sz="0" w:space="0" w:color="auto"/>
                        <w:bottom w:val="none" w:sz="0" w:space="0" w:color="auto"/>
                        <w:right w:val="none" w:sz="0" w:space="0" w:color="auto"/>
                      </w:divBdr>
                      <w:divsChild>
                        <w:div w:id="1631670442">
                          <w:marLeft w:val="0"/>
                          <w:marRight w:val="0"/>
                          <w:marTop w:val="0"/>
                          <w:marBottom w:val="0"/>
                          <w:divBdr>
                            <w:top w:val="none" w:sz="0" w:space="0" w:color="auto"/>
                            <w:left w:val="none" w:sz="0" w:space="0" w:color="auto"/>
                            <w:bottom w:val="none" w:sz="0" w:space="0" w:color="auto"/>
                            <w:right w:val="none" w:sz="0" w:space="0" w:color="auto"/>
                          </w:divBdr>
                          <w:divsChild>
                            <w:div w:id="722681806">
                              <w:marLeft w:val="0"/>
                              <w:marRight w:val="0"/>
                              <w:marTop w:val="0"/>
                              <w:marBottom w:val="0"/>
                              <w:divBdr>
                                <w:top w:val="none" w:sz="0" w:space="0" w:color="auto"/>
                                <w:left w:val="none" w:sz="0" w:space="0" w:color="auto"/>
                                <w:bottom w:val="none" w:sz="0" w:space="0" w:color="auto"/>
                                <w:right w:val="none" w:sz="0" w:space="0" w:color="auto"/>
                              </w:divBdr>
                              <w:divsChild>
                                <w:div w:id="274290065">
                                  <w:marLeft w:val="0"/>
                                  <w:marRight w:val="0"/>
                                  <w:marTop w:val="0"/>
                                  <w:marBottom w:val="0"/>
                                  <w:divBdr>
                                    <w:top w:val="none" w:sz="0" w:space="0" w:color="auto"/>
                                    <w:left w:val="none" w:sz="0" w:space="0" w:color="auto"/>
                                    <w:bottom w:val="none" w:sz="0" w:space="0" w:color="auto"/>
                                    <w:right w:val="none" w:sz="0" w:space="0" w:color="auto"/>
                                  </w:divBdr>
                                  <w:divsChild>
                                    <w:div w:id="2162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785403">
      <w:bodyDiv w:val="1"/>
      <w:marLeft w:val="0"/>
      <w:marRight w:val="0"/>
      <w:marTop w:val="0"/>
      <w:marBottom w:val="0"/>
      <w:divBdr>
        <w:top w:val="none" w:sz="0" w:space="0" w:color="auto"/>
        <w:left w:val="none" w:sz="0" w:space="0" w:color="auto"/>
        <w:bottom w:val="none" w:sz="0" w:space="0" w:color="auto"/>
        <w:right w:val="none" w:sz="0" w:space="0" w:color="auto"/>
      </w:divBdr>
    </w:div>
    <w:div w:id="1256479008">
      <w:bodyDiv w:val="1"/>
      <w:marLeft w:val="0"/>
      <w:marRight w:val="0"/>
      <w:marTop w:val="0"/>
      <w:marBottom w:val="0"/>
      <w:divBdr>
        <w:top w:val="none" w:sz="0" w:space="0" w:color="auto"/>
        <w:left w:val="none" w:sz="0" w:space="0" w:color="auto"/>
        <w:bottom w:val="none" w:sz="0" w:space="0" w:color="auto"/>
        <w:right w:val="none" w:sz="0" w:space="0" w:color="auto"/>
      </w:divBdr>
    </w:div>
    <w:div w:id="1332828380">
      <w:bodyDiv w:val="1"/>
      <w:marLeft w:val="0"/>
      <w:marRight w:val="0"/>
      <w:marTop w:val="0"/>
      <w:marBottom w:val="0"/>
      <w:divBdr>
        <w:top w:val="none" w:sz="0" w:space="0" w:color="auto"/>
        <w:left w:val="none" w:sz="0" w:space="0" w:color="auto"/>
        <w:bottom w:val="none" w:sz="0" w:space="0" w:color="auto"/>
        <w:right w:val="none" w:sz="0" w:space="0" w:color="auto"/>
      </w:divBdr>
    </w:div>
    <w:div w:id="1703747003">
      <w:bodyDiv w:val="1"/>
      <w:marLeft w:val="0"/>
      <w:marRight w:val="0"/>
      <w:marTop w:val="0"/>
      <w:marBottom w:val="0"/>
      <w:divBdr>
        <w:top w:val="none" w:sz="0" w:space="0" w:color="auto"/>
        <w:left w:val="none" w:sz="0" w:space="0" w:color="auto"/>
        <w:bottom w:val="none" w:sz="0" w:space="0" w:color="auto"/>
        <w:right w:val="none" w:sz="0" w:space="0" w:color="auto"/>
      </w:divBdr>
    </w:div>
    <w:div w:id="1996908852">
      <w:bodyDiv w:val="1"/>
      <w:marLeft w:val="0"/>
      <w:marRight w:val="0"/>
      <w:marTop w:val="0"/>
      <w:marBottom w:val="0"/>
      <w:divBdr>
        <w:top w:val="none" w:sz="0" w:space="0" w:color="auto"/>
        <w:left w:val="none" w:sz="0" w:space="0" w:color="auto"/>
        <w:bottom w:val="none" w:sz="0" w:space="0" w:color="auto"/>
        <w:right w:val="none" w:sz="0" w:space="0" w:color="auto"/>
      </w:divBdr>
    </w:div>
    <w:div w:id="2082563060">
      <w:bodyDiv w:val="1"/>
      <w:marLeft w:val="0"/>
      <w:marRight w:val="0"/>
      <w:marTop w:val="0"/>
      <w:marBottom w:val="0"/>
      <w:divBdr>
        <w:top w:val="none" w:sz="0" w:space="0" w:color="auto"/>
        <w:left w:val="none" w:sz="0" w:space="0" w:color="auto"/>
        <w:bottom w:val="none" w:sz="0" w:space="0" w:color="auto"/>
        <w:right w:val="none" w:sz="0" w:space="0" w:color="auto"/>
      </w:divBdr>
    </w:div>
    <w:div w:id="210784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7A09F-824E-42AF-801F-3158AEE5D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E17B9ABF</Template>
  <TotalTime>4</TotalTime>
  <Pages>10</Pages>
  <Words>4391</Words>
  <Characters>24388</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Metodika rozpočtu obecního školství pro rok 2005</vt:lpstr>
    </vt:vector>
  </TitlesOfParts>
  <Company>KUJC</Company>
  <LinksUpToDate>false</LinksUpToDate>
  <CharactersWithSpaces>28722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Metodika rozpočtu obecního školství pro rok 2005</dc:title>
  <dc:creator>novotny</dc:creator>
  <cp:lastModifiedBy>Lomský Radek</cp:lastModifiedBy>
  <cp:revision>3</cp:revision>
  <cp:lastPrinted>2019-02-15T11:30:00Z</cp:lastPrinted>
  <dcterms:created xsi:type="dcterms:W3CDTF">2019-02-20T11:30:00Z</dcterms:created>
  <dcterms:modified xsi:type="dcterms:W3CDTF">2019-02-21T12:19:00Z</dcterms:modified>
</cp:coreProperties>
</file>